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7373" w14:textId="77777777" w:rsidR="003B5ED4" w:rsidRDefault="003B5ED4">
      <w:pPr>
        <w:pStyle w:val="Corpotesto"/>
        <w:spacing w:before="4"/>
        <w:ind w:left="0"/>
        <w:rPr>
          <w:rFonts w:ascii="Times New Roman"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3B5ED4" w14:paraId="5A8AC752" w14:textId="77777777">
        <w:trPr>
          <w:trHeight w:val="642"/>
        </w:trPr>
        <w:tc>
          <w:tcPr>
            <w:tcW w:w="9778" w:type="dxa"/>
          </w:tcPr>
          <w:p w14:paraId="1ED7DECB" w14:textId="3CEA415B" w:rsidR="003B5ED4" w:rsidRDefault="00C43E67">
            <w:pPr>
              <w:pStyle w:val="TableParagraph"/>
              <w:ind w:right="127"/>
              <w:rPr>
                <w:b/>
                <w:sz w:val="28"/>
              </w:rPr>
            </w:pPr>
            <w:r>
              <w:rPr>
                <w:b/>
                <w:color w:val="1F487C"/>
                <w:sz w:val="28"/>
              </w:rPr>
              <w:t>MISURA 1B</w:t>
            </w:r>
            <w:r>
              <w:rPr>
                <w:b/>
                <w:color w:val="1F487C"/>
                <w:spacing w:val="-1"/>
                <w:sz w:val="28"/>
              </w:rPr>
              <w:t xml:space="preserve"> </w:t>
            </w:r>
            <w:r>
              <w:rPr>
                <w:b/>
                <w:color w:val="1F487C"/>
                <w:sz w:val="28"/>
              </w:rPr>
              <w:t>1-B</w:t>
            </w:r>
          </w:p>
        </w:tc>
      </w:tr>
      <w:tr w:rsidR="003B5ED4" w14:paraId="329F1091" w14:textId="77777777">
        <w:trPr>
          <w:trHeight w:val="638"/>
        </w:trPr>
        <w:tc>
          <w:tcPr>
            <w:tcW w:w="9778" w:type="dxa"/>
          </w:tcPr>
          <w:p w14:paraId="190D69C3" w14:textId="445D6359" w:rsidR="003B5ED4" w:rsidRDefault="00C43E67">
            <w:pPr>
              <w:pStyle w:val="TableParagraph"/>
              <w:ind w:left="134"/>
              <w:rPr>
                <w:b/>
                <w:sz w:val="28"/>
              </w:rPr>
            </w:pPr>
            <w:r>
              <w:rPr>
                <w:b/>
                <w:color w:val="1F487C"/>
                <w:sz w:val="28"/>
              </w:rPr>
              <w:t>Patto di servizio</w:t>
            </w:r>
          </w:p>
        </w:tc>
      </w:tr>
    </w:tbl>
    <w:p w14:paraId="1C809F24" w14:textId="77777777" w:rsidR="003B5ED4" w:rsidRDefault="003B5ED4">
      <w:pPr>
        <w:pStyle w:val="Corpotesto"/>
        <w:spacing w:before="2"/>
        <w:ind w:left="0"/>
        <w:rPr>
          <w:rFonts w:ascii="Times New Roman"/>
          <w:sz w:val="11"/>
        </w:rPr>
      </w:pPr>
    </w:p>
    <w:p w14:paraId="0D65DBEF" w14:textId="77777777" w:rsidR="003B5ED4" w:rsidRDefault="00000000">
      <w:pPr>
        <w:pStyle w:val="Titolo1"/>
        <w:tabs>
          <w:tab w:val="left" w:pos="9854"/>
        </w:tabs>
        <w:spacing w:before="92"/>
      </w:pPr>
      <w:r>
        <w:rPr>
          <w:rFonts w:ascii="Times New Roman" w:hAnsi="Times New Roman"/>
          <w:b w:val="0"/>
          <w:spacing w:val="-17"/>
          <w:shd w:val="clear" w:color="auto" w:fill="94B3D6"/>
        </w:rPr>
        <w:t xml:space="preserve"> </w:t>
      </w:r>
      <w:r>
        <w:rPr>
          <w:shd w:val="clear" w:color="auto" w:fill="94B3D6"/>
        </w:rPr>
        <w:t>Obiettivo/finalità</w:t>
      </w:r>
      <w:r>
        <w:rPr>
          <w:shd w:val="clear" w:color="auto" w:fill="94B3D6"/>
        </w:rPr>
        <w:tab/>
      </w:r>
    </w:p>
    <w:p w14:paraId="17B3079D" w14:textId="77777777" w:rsidR="003B5ED4" w:rsidRDefault="00000000">
      <w:pPr>
        <w:pStyle w:val="Corpotesto"/>
        <w:spacing w:before="123"/>
        <w:ind w:left="183" w:right="769"/>
        <w:jc w:val="both"/>
      </w:pPr>
      <w:r>
        <w:t>Sostenere</w:t>
      </w:r>
      <w:r>
        <w:rPr>
          <w:spacing w:val="63"/>
        </w:rPr>
        <w:t xml:space="preserve"> </w:t>
      </w:r>
      <w:r>
        <w:t>l'utente</w:t>
      </w:r>
      <w:r>
        <w:rPr>
          <w:spacing w:val="64"/>
        </w:rPr>
        <w:t xml:space="preserve"> </w:t>
      </w:r>
      <w:r>
        <w:t>nella</w:t>
      </w:r>
      <w:r>
        <w:rPr>
          <w:spacing w:val="63"/>
        </w:rPr>
        <w:t xml:space="preserve"> </w:t>
      </w:r>
      <w:r>
        <w:t>costruzione</w:t>
      </w:r>
      <w:r>
        <w:rPr>
          <w:spacing w:val="64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un</w:t>
      </w:r>
      <w:r>
        <w:rPr>
          <w:spacing w:val="64"/>
        </w:rPr>
        <w:t xml:space="preserve"> </w:t>
      </w:r>
      <w:r>
        <w:t>percorso</w:t>
      </w:r>
      <w:r>
        <w:rPr>
          <w:spacing w:val="63"/>
        </w:rPr>
        <w:t xml:space="preserve"> </w:t>
      </w:r>
      <w:r>
        <w:t>individuale</w:t>
      </w:r>
      <w:r>
        <w:rPr>
          <w:spacing w:val="64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fruizione</w:t>
      </w:r>
      <w:r>
        <w:rPr>
          <w:spacing w:val="64"/>
        </w:rPr>
        <w:t xml:space="preserve"> </w:t>
      </w:r>
      <w:r>
        <w:t>dei</w:t>
      </w:r>
      <w:r>
        <w:rPr>
          <w:spacing w:val="62"/>
        </w:rPr>
        <w:t xml:space="preserve"> </w:t>
      </w:r>
      <w:r>
        <w:t>servizi</w:t>
      </w:r>
      <w:r>
        <w:rPr>
          <w:spacing w:val="-64"/>
        </w:rPr>
        <w:t xml:space="preserve"> </w:t>
      </w:r>
      <w:r>
        <w:t>finalizzati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garantire,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mesi,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proseguimento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studi,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formazione, di tirocinio o di lavoro. Il percorso individuale dovrà essere coerente rispetto</w:t>
      </w:r>
      <w:r>
        <w:rPr>
          <w:spacing w:val="1"/>
        </w:rPr>
        <w:t xml:space="preserve"> </w:t>
      </w:r>
      <w:r>
        <w:t>alle</w:t>
      </w:r>
      <w:r>
        <w:rPr>
          <w:spacing w:val="49"/>
        </w:rPr>
        <w:t xml:space="preserve"> </w:t>
      </w:r>
      <w:r>
        <w:t>caratteristiche</w:t>
      </w:r>
      <w:r>
        <w:rPr>
          <w:spacing w:val="49"/>
        </w:rPr>
        <w:t xml:space="preserve"> </w:t>
      </w:r>
      <w:r>
        <w:t>personali,</w:t>
      </w:r>
      <w:r>
        <w:rPr>
          <w:spacing w:val="50"/>
        </w:rPr>
        <w:t xml:space="preserve"> </w:t>
      </w:r>
      <w:r>
        <w:t>formative</w:t>
      </w:r>
      <w:r>
        <w:rPr>
          <w:spacing w:val="49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professionali</w:t>
      </w:r>
      <w:r>
        <w:rPr>
          <w:spacing w:val="50"/>
        </w:rPr>
        <w:t xml:space="preserve"> </w:t>
      </w:r>
      <w:r>
        <w:t>(</w:t>
      </w:r>
      <w:r>
        <w:rPr>
          <w:rFonts w:ascii="Arial" w:hAnsi="Arial"/>
          <w:i/>
        </w:rPr>
        <w:t>profiling</w:t>
      </w:r>
      <w:r>
        <w:t>)</w:t>
      </w:r>
      <w:r>
        <w:rPr>
          <w:spacing w:val="49"/>
        </w:rPr>
        <w:t xml:space="preserve"> </w:t>
      </w:r>
      <w:r>
        <w:t>dell'utente</w:t>
      </w:r>
      <w:r>
        <w:rPr>
          <w:spacing w:val="49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condiviso</w:t>
      </w:r>
      <w:r>
        <w:rPr>
          <w:spacing w:val="-6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l'esplicitazione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reciproche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(Patto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servizio).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competente, al termine del colloquio individuale, potrà proporre il percorso di inserimento</w:t>
      </w:r>
      <w:r>
        <w:rPr>
          <w:spacing w:val="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idoneo sulla base del sistema di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profiling</w:t>
      </w:r>
      <w:r>
        <w:t>.</w:t>
      </w:r>
    </w:p>
    <w:p w14:paraId="4A37D6D2" w14:textId="77777777" w:rsidR="003B5ED4" w:rsidRDefault="00000000">
      <w:pPr>
        <w:pStyle w:val="Corpotesto"/>
        <w:spacing w:before="60"/>
        <w:ind w:left="183" w:right="773"/>
        <w:jc w:val="both"/>
      </w:pPr>
      <w:r>
        <w:t>La profilazione diventa elemento centrale anche al fine di graduare opportunamente i vari</w:t>
      </w:r>
      <w:r>
        <w:rPr>
          <w:spacing w:val="1"/>
        </w:rPr>
        <w:t xml:space="preserve"> </w:t>
      </w:r>
      <w:r>
        <w:t xml:space="preserve">interventi proposti, evitando fenomeni di </w:t>
      </w:r>
      <w:r>
        <w:rPr>
          <w:rFonts w:ascii="Arial" w:hAnsi="Arial"/>
          <w:i/>
        </w:rPr>
        <w:t>creaming</w:t>
      </w:r>
      <w:r>
        <w:t>. Si prevedono 4 classi di maggiore o</w:t>
      </w:r>
      <w:r>
        <w:rPr>
          <w:spacing w:val="1"/>
        </w:rPr>
        <w:t xml:space="preserve"> </w:t>
      </w:r>
      <w:r>
        <w:t>minore distanza dal mercato del lavoro, identificata mediante apposita metodologia basata</w:t>
      </w:r>
      <w:r>
        <w:rPr>
          <w:spacing w:val="-64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sull’analisi statistica.</w:t>
      </w:r>
    </w:p>
    <w:p w14:paraId="5B390663" w14:textId="77777777" w:rsidR="003B5ED4" w:rsidRDefault="00000000">
      <w:pPr>
        <w:pStyle w:val="Corpotesto"/>
        <w:spacing w:before="58" w:line="247" w:lineRule="auto"/>
        <w:ind w:left="183" w:right="770"/>
        <w:jc w:val="both"/>
      </w:pPr>
      <w:r>
        <w:t xml:space="preserve">Il servizio è rivolto a tutti i giovani target della </w:t>
      </w:r>
      <w:r>
        <w:rPr>
          <w:rFonts w:ascii="Arial" w:hAnsi="Arial"/>
          <w:i/>
        </w:rPr>
        <w:t xml:space="preserve">Youth Guarantee </w:t>
      </w:r>
      <w:r>
        <w:t>(a carattere universale) ed</w:t>
      </w:r>
      <w:r>
        <w:rPr>
          <w:spacing w:val="1"/>
        </w:rPr>
        <w:t xml:space="preserve"> </w:t>
      </w:r>
      <w:r>
        <w:t>è propedeutico all’accesso agli eventuali servizi successivi e alle misure.</w:t>
      </w:r>
    </w:p>
    <w:p w14:paraId="35B6E479" w14:textId="77777777" w:rsidR="003B5ED4" w:rsidRDefault="00000000">
      <w:pPr>
        <w:pStyle w:val="Titolo1"/>
        <w:tabs>
          <w:tab w:val="left" w:pos="9854"/>
        </w:tabs>
        <w:spacing w:before="214"/>
      </w:pPr>
      <w:r>
        <w:rPr>
          <w:rFonts w:ascii="Times New Roman" w:hAnsi="Times New Roman"/>
          <w:b w:val="0"/>
          <w:spacing w:val="-17"/>
          <w:shd w:val="clear" w:color="auto" w:fill="94B3D6"/>
        </w:rPr>
        <w:t xml:space="preserve"> </w:t>
      </w:r>
      <w:r>
        <w:rPr>
          <w:shd w:val="clear" w:color="auto" w:fill="94B3D6"/>
        </w:rPr>
        <w:t>Descrizione</w:t>
      </w:r>
      <w:r>
        <w:rPr>
          <w:spacing w:val="-9"/>
          <w:shd w:val="clear" w:color="auto" w:fill="94B3D6"/>
        </w:rPr>
        <w:t xml:space="preserve"> </w:t>
      </w:r>
      <w:r>
        <w:rPr>
          <w:shd w:val="clear" w:color="auto" w:fill="94B3D6"/>
        </w:rPr>
        <w:t>Attività</w:t>
      </w:r>
      <w:r>
        <w:rPr>
          <w:shd w:val="clear" w:color="auto" w:fill="94B3D6"/>
        </w:rPr>
        <w:tab/>
      </w:r>
    </w:p>
    <w:p w14:paraId="4467CDFF" w14:textId="77777777" w:rsidR="003B5ED4" w:rsidRDefault="00000000">
      <w:pPr>
        <w:pStyle w:val="Paragrafoelenco"/>
        <w:numPr>
          <w:ilvl w:val="0"/>
          <w:numId w:val="2"/>
        </w:numPr>
        <w:tabs>
          <w:tab w:val="left" w:pos="685"/>
          <w:tab w:val="left" w:pos="686"/>
        </w:tabs>
        <w:spacing w:before="120"/>
        <w:rPr>
          <w:sz w:val="24"/>
        </w:rPr>
      </w:pPr>
      <w:r>
        <w:rPr>
          <w:sz w:val="24"/>
        </w:rPr>
        <w:t>Compilazione/aggiornamento</w:t>
      </w:r>
      <w:r>
        <w:rPr>
          <w:spacing w:val="-1"/>
          <w:sz w:val="24"/>
        </w:rPr>
        <w:t xml:space="preserve"> </w:t>
      </w:r>
      <w:r>
        <w:rPr>
          <w:sz w:val="24"/>
        </w:rPr>
        <w:t>e rilascio della scheda</w:t>
      </w:r>
      <w:r>
        <w:rPr>
          <w:spacing w:val="-8"/>
          <w:sz w:val="24"/>
        </w:rPr>
        <w:t xml:space="preserve"> </w:t>
      </w:r>
      <w:r>
        <w:rPr>
          <w:sz w:val="24"/>
        </w:rPr>
        <w:t>anagrafico-professionale;</w:t>
      </w:r>
    </w:p>
    <w:p w14:paraId="5D5699E2" w14:textId="77777777" w:rsidR="003B5ED4" w:rsidRDefault="00000000">
      <w:pPr>
        <w:pStyle w:val="Paragrafoelenco"/>
        <w:numPr>
          <w:ilvl w:val="0"/>
          <w:numId w:val="2"/>
        </w:numPr>
        <w:tabs>
          <w:tab w:val="left" w:pos="685"/>
          <w:tab w:val="left" w:pos="686"/>
        </w:tabs>
        <w:spacing w:before="61" w:line="242" w:lineRule="auto"/>
        <w:ind w:right="925"/>
        <w:rPr>
          <w:sz w:val="24"/>
        </w:rPr>
      </w:pPr>
      <w:r>
        <w:rPr>
          <w:sz w:val="24"/>
        </w:rPr>
        <w:t>Informazione orientativa sul mercato del lavoro territoriale, con particolare attenzione</w:t>
      </w:r>
      <w:r>
        <w:rPr>
          <w:spacing w:val="-64"/>
          <w:sz w:val="24"/>
        </w:rPr>
        <w:t xml:space="preserve"> </w:t>
      </w:r>
      <w:r>
        <w:rPr>
          <w:sz w:val="24"/>
        </w:rPr>
        <w:t>ai settori trainanti e ai profili richiesti dal mercato del lavoro e ai titoli di studio più</w:t>
      </w:r>
      <w:r>
        <w:rPr>
          <w:spacing w:val="1"/>
          <w:sz w:val="24"/>
        </w:rPr>
        <w:t xml:space="preserve"> </w:t>
      </w:r>
      <w:r>
        <w:rPr>
          <w:sz w:val="24"/>
        </w:rPr>
        <w:t>funzionali;</w:t>
      </w:r>
    </w:p>
    <w:p w14:paraId="5E5A62AB" w14:textId="77777777" w:rsidR="003B5ED4" w:rsidRDefault="00000000">
      <w:pPr>
        <w:pStyle w:val="Paragrafoelenco"/>
        <w:numPr>
          <w:ilvl w:val="0"/>
          <w:numId w:val="2"/>
        </w:numPr>
        <w:tabs>
          <w:tab w:val="left" w:pos="685"/>
          <w:tab w:val="left" w:pos="686"/>
        </w:tabs>
        <w:spacing w:before="48"/>
        <w:ind w:right="1083"/>
        <w:rPr>
          <w:sz w:val="24"/>
        </w:rPr>
      </w:pPr>
      <w:r>
        <w:rPr>
          <w:sz w:val="24"/>
        </w:rPr>
        <w:t>Valutazione della tipologia di bisogno espresso dal giovane e, quando definito nelle</w:t>
      </w:r>
      <w:r>
        <w:rPr>
          <w:spacing w:val="-64"/>
          <w:sz w:val="24"/>
        </w:rPr>
        <w:t xml:space="preserve"> </w:t>
      </w:r>
      <w:r>
        <w:rPr>
          <w:sz w:val="24"/>
        </w:rPr>
        <w:t>sue componenti,</w:t>
      </w:r>
      <w:r>
        <w:rPr>
          <w:spacing w:val="-1"/>
          <w:sz w:val="24"/>
        </w:rPr>
        <w:t xml:space="preserve"> </w:t>
      </w:r>
      <w:r>
        <w:rPr>
          <w:sz w:val="24"/>
        </w:rPr>
        <w:t>individuazione del</w:t>
      </w:r>
      <w:r>
        <w:rPr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profiling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giovane;</w:t>
      </w:r>
    </w:p>
    <w:p w14:paraId="4C8825B8" w14:textId="77777777" w:rsidR="003B5ED4" w:rsidRDefault="00000000">
      <w:pPr>
        <w:pStyle w:val="Paragrafoelenco"/>
        <w:numPr>
          <w:ilvl w:val="0"/>
          <w:numId w:val="2"/>
        </w:numPr>
        <w:tabs>
          <w:tab w:val="left" w:pos="685"/>
          <w:tab w:val="left" w:pos="686"/>
        </w:tabs>
        <w:spacing w:before="69" w:line="235" w:lineRule="auto"/>
        <w:ind w:right="1138"/>
        <w:rPr>
          <w:sz w:val="24"/>
        </w:rPr>
      </w:pPr>
      <w:r>
        <w:rPr>
          <w:sz w:val="24"/>
        </w:rPr>
        <w:t>Individuazione del percorso e delle misure attivabili, in relazione alle caratteristiche</w:t>
      </w:r>
      <w:r>
        <w:rPr>
          <w:spacing w:val="-64"/>
          <w:sz w:val="24"/>
        </w:rPr>
        <w:t xml:space="preserve"> </w:t>
      </w:r>
      <w:r>
        <w:rPr>
          <w:sz w:val="24"/>
        </w:rPr>
        <w:t>socio-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professionali rilevate e alle</w:t>
      </w:r>
      <w:r>
        <w:rPr>
          <w:spacing w:val="-1"/>
          <w:sz w:val="24"/>
        </w:rPr>
        <w:t xml:space="preserve"> </w:t>
      </w:r>
      <w:r>
        <w:rPr>
          <w:sz w:val="24"/>
        </w:rPr>
        <w:t>opportunità offerte dalla</w:t>
      </w:r>
      <w:r>
        <w:rPr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Youth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Guarantee</w:t>
      </w:r>
      <w:r>
        <w:rPr>
          <w:sz w:val="24"/>
        </w:rPr>
        <w:t>;</w:t>
      </w:r>
    </w:p>
    <w:p w14:paraId="1E1BD764" w14:textId="77777777" w:rsidR="003B5ED4" w:rsidRDefault="00000000">
      <w:pPr>
        <w:pStyle w:val="Paragrafoelenco"/>
        <w:numPr>
          <w:ilvl w:val="0"/>
          <w:numId w:val="2"/>
        </w:numPr>
        <w:tabs>
          <w:tab w:val="left" w:pos="685"/>
          <w:tab w:val="left" w:pos="686"/>
        </w:tabs>
        <w:spacing w:line="244" w:lineRule="auto"/>
        <w:ind w:right="2900"/>
        <w:rPr>
          <w:sz w:val="24"/>
        </w:rPr>
      </w:pPr>
      <w:r>
        <w:rPr>
          <w:sz w:val="24"/>
        </w:rPr>
        <w:t>Stipula del Patto di servizio (Patto di servizio) e registrazione delle</w:t>
      </w:r>
      <w:r>
        <w:rPr>
          <w:spacing w:val="-64"/>
          <w:sz w:val="24"/>
        </w:rPr>
        <w:t xml:space="preserve"> </w:t>
      </w:r>
      <w:r>
        <w:rPr>
          <w:sz w:val="24"/>
        </w:rPr>
        <w:t>attività/misure/servizi</w:t>
      </w:r>
      <w:r>
        <w:rPr>
          <w:spacing w:val="-1"/>
          <w:sz w:val="24"/>
        </w:rPr>
        <w:t xml:space="preserve"> </w:t>
      </w:r>
      <w:r>
        <w:rPr>
          <w:sz w:val="24"/>
        </w:rPr>
        <w:t>progettati ed erogati;</w:t>
      </w:r>
    </w:p>
    <w:p w14:paraId="2D22DF1C" w14:textId="77777777" w:rsidR="003B5ED4" w:rsidRDefault="00000000">
      <w:pPr>
        <w:pStyle w:val="Paragrafoelenco"/>
        <w:numPr>
          <w:ilvl w:val="0"/>
          <w:numId w:val="2"/>
        </w:numPr>
        <w:tabs>
          <w:tab w:val="left" w:pos="685"/>
          <w:tab w:val="left" w:pos="686"/>
        </w:tabs>
        <w:spacing w:before="47"/>
        <w:ind w:right="792"/>
        <w:rPr>
          <w:sz w:val="24"/>
        </w:rPr>
      </w:pPr>
      <w:r>
        <w:rPr>
          <w:sz w:val="24"/>
        </w:rPr>
        <w:t>Rimando eventuale ad altri operatori abilitati ad erogare i servizi successivi e a gestire</w:t>
      </w:r>
      <w:r>
        <w:rPr>
          <w:spacing w:val="-64"/>
          <w:sz w:val="24"/>
        </w:rPr>
        <w:t xml:space="preserve"> </w:t>
      </w:r>
      <w:r>
        <w:rPr>
          <w:sz w:val="24"/>
        </w:rPr>
        <w:t>le misure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specialistiche;</w:t>
      </w:r>
    </w:p>
    <w:p w14:paraId="2DD60F76" w14:textId="77777777" w:rsidR="003B5ED4" w:rsidRDefault="00000000">
      <w:pPr>
        <w:pStyle w:val="Paragrafoelenco"/>
        <w:numPr>
          <w:ilvl w:val="0"/>
          <w:numId w:val="2"/>
        </w:numPr>
        <w:tabs>
          <w:tab w:val="left" w:pos="685"/>
          <w:tab w:val="left" w:pos="686"/>
        </w:tabs>
        <w:spacing w:before="64"/>
        <w:ind w:right="925"/>
        <w:rPr>
          <w:sz w:val="24"/>
        </w:rPr>
      </w:pPr>
      <w:r>
        <w:rPr>
          <w:sz w:val="24"/>
        </w:rPr>
        <w:t>Assistenza tecnico-operativa per lo sviluppo di competenze quali ad esempio parlare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pubblico,</w:t>
      </w:r>
      <w:r>
        <w:rPr>
          <w:spacing w:val="-1"/>
          <w:sz w:val="24"/>
        </w:rPr>
        <w:t xml:space="preserve"> </w:t>
      </w:r>
      <w:r>
        <w:rPr>
          <w:sz w:val="24"/>
        </w:rPr>
        <w:t>sostenere</w:t>
      </w:r>
      <w:r>
        <w:rPr>
          <w:spacing w:val="-1"/>
          <w:sz w:val="24"/>
        </w:rPr>
        <w:t xml:space="preserve"> </w:t>
      </w:r>
      <w:r>
        <w:rPr>
          <w:sz w:val="24"/>
        </w:rPr>
        <w:t>un colloquio individuale;</w:t>
      </w:r>
      <w:r>
        <w:rPr>
          <w:spacing w:val="-1"/>
          <w:sz w:val="24"/>
        </w:rPr>
        <w:t xml:space="preserve"> </w:t>
      </w:r>
      <w:r>
        <w:rPr>
          <w:sz w:val="24"/>
        </w:rPr>
        <w:t>invio del curriculum</w:t>
      </w:r>
      <w:r>
        <w:rPr>
          <w:spacing w:val="-9"/>
          <w:sz w:val="24"/>
        </w:rPr>
        <w:t xml:space="preserve"> </w:t>
      </w:r>
      <w:r>
        <w:rPr>
          <w:sz w:val="24"/>
        </w:rPr>
        <w:t>ecc..</w:t>
      </w:r>
    </w:p>
    <w:p w14:paraId="081BF6FD" w14:textId="77777777" w:rsidR="003B5ED4" w:rsidRDefault="00000000">
      <w:pPr>
        <w:pStyle w:val="Titolo1"/>
        <w:tabs>
          <w:tab w:val="left" w:pos="9854"/>
        </w:tabs>
        <w:spacing w:before="223"/>
      </w:pPr>
      <w:r>
        <w:rPr>
          <w:rFonts w:ascii="Times New Roman"/>
          <w:b w:val="0"/>
          <w:spacing w:val="-17"/>
          <w:shd w:val="clear" w:color="auto" w:fill="94B3D6"/>
        </w:rPr>
        <w:t xml:space="preserve"> </w:t>
      </w:r>
      <w:r>
        <w:rPr>
          <w:shd w:val="clear" w:color="auto" w:fill="94B3D6"/>
        </w:rPr>
        <w:t>Durata</w:t>
      </w:r>
      <w:r>
        <w:rPr>
          <w:shd w:val="clear" w:color="auto" w:fill="94B3D6"/>
        </w:rPr>
        <w:tab/>
      </w:r>
    </w:p>
    <w:p w14:paraId="33DF0893" w14:textId="77777777" w:rsidR="003B5ED4" w:rsidRDefault="00000000">
      <w:pPr>
        <w:pStyle w:val="Corpotesto"/>
        <w:spacing w:before="118"/>
        <w:ind w:left="183"/>
        <w:jc w:val="both"/>
      </w:pPr>
      <w:r>
        <w:t>Min 60 min</w:t>
      </w:r>
      <w:r>
        <w:rPr>
          <w:spacing w:val="-1"/>
        </w:rPr>
        <w:t xml:space="preserve"> </w:t>
      </w:r>
      <w:r>
        <w:t>- max 120 min</w:t>
      </w:r>
    </w:p>
    <w:p w14:paraId="0E58BFE1" w14:textId="77777777" w:rsidR="003B5ED4" w:rsidRDefault="003B5ED4">
      <w:pPr>
        <w:jc w:val="both"/>
        <w:sectPr w:rsidR="003B5E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340" w:bottom="1360" w:left="960" w:header="720" w:footer="1165" w:gutter="0"/>
          <w:pgNumType w:start="3"/>
          <w:cols w:space="720"/>
        </w:sectPr>
      </w:pPr>
    </w:p>
    <w:p w14:paraId="70DF6FAF" w14:textId="28C0CF77" w:rsidR="003B5ED4" w:rsidRDefault="003B5ED4" w:rsidP="00C43E67">
      <w:pPr>
        <w:spacing w:before="61"/>
        <w:ind w:right="89"/>
        <w:rPr>
          <w:sz w:val="23"/>
        </w:rPr>
      </w:pPr>
    </w:p>
    <w:sectPr w:rsidR="003B5ED4">
      <w:pgSz w:w="11910" w:h="16840"/>
      <w:pgMar w:top="1320" w:right="340" w:bottom="1360" w:left="960" w:header="0" w:footer="11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78BB" w14:textId="77777777" w:rsidR="00581E37" w:rsidRDefault="00581E37">
      <w:r>
        <w:separator/>
      </w:r>
    </w:p>
  </w:endnote>
  <w:endnote w:type="continuationSeparator" w:id="0">
    <w:p w14:paraId="5D9397B3" w14:textId="77777777" w:rsidR="00581E37" w:rsidRDefault="0058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C1EE" w14:textId="77777777" w:rsidR="00C43E67" w:rsidRDefault="00C43E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7043" w14:textId="3D605270" w:rsidR="003B5ED4" w:rsidRDefault="007C7EAC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4EAB51" wp14:editId="14B9F7B3">
              <wp:simplePos x="0" y="0"/>
              <wp:positionH relativeFrom="page">
                <wp:posOffset>3672840</wp:posOffset>
              </wp:positionH>
              <wp:positionV relativeFrom="page">
                <wp:posOffset>9812020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F05F0" w14:textId="7F13451A" w:rsidR="003B5ED4" w:rsidRDefault="003B5ED4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4EAB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772.6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B9&#10;tfOo4QAAAA0BAAAPAAAAAAAAAAAAAAAAAC4EAABkcnMvZG93bnJldi54bWxQSwUGAAAAAAQABADz&#10;AAAAPAUAAAAA&#10;" filled="f" stroked="f">
              <v:textbox inset="0,0,0,0">
                <w:txbxContent>
                  <w:p w14:paraId="130F05F0" w14:textId="7F13451A" w:rsidR="003B5ED4" w:rsidRDefault="003B5ED4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B421" w14:textId="77777777" w:rsidR="00C43E67" w:rsidRDefault="00C43E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17B2" w14:textId="77777777" w:rsidR="00581E37" w:rsidRDefault="00581E37">
      <w:r>
        <w:separator/>
      </w:r>
    </w:p>
  </w:footnote>
  <w:footnote w:type="continuationSeparator" w:id="0">
    <w:p w14:paraId="1D09F86B" w14:textId="77777777" w:rsidR="00581E37" w:rsidRDefault="0058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A993" w14:textId="77777777" w:rsidR="00C43E67" w:rsidRDefault="00C43E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B74" w14:textId="77777777" w:rsidR="00C43E67" w:rsidRDefault="00C43E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0F7B" w14:textId="77777777" w:rsidR="00C43E67" w:rsidRDefault="00C43E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2CD2"/>
    <w:multiLevelType w:val="hybridMultilevel"/>
    <w:tmpl w:val="67DE4498"/>
    <w:lvl w:ilvl="0" w:tplc="E954D306">
      <w:numFmt w:val="bullet"/>
      <w:lvlText w:val=""/>
      <w:lvlJc w:val="left"/>
      <w:pPr>
        <w:ind w:left="685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74421B0">
      <w:numFmt w:val="bullet"/>
      <w:lvlText w:val="•"/>
      <w:lvlJc w:val="left"/>
      <w:pPr>
        <w:ind w:left="1672" w:hanging="360"/>
      </w:pPr>
      <w:rPr>
        <w:rFonts w:hint="default"/>
        <w:lang w:val="it-IT" w:eastAsia="en-US" w:bidi="ar-SA"/>
      </w:rPr>
    </w:lvl>
    <w:lvl w:ilvl="2" w:tplc="C6C62BFE"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 w:tplc="0BFAB99E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84CE72EE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5" w:tplc="84820D58">
      <w:numFmt w:val="bullet"/>
      <w:lvlText w:val="•"/>
      <w:lvlJc w:val="left"/>
      <w:pPr>
        <w:ind w:left="5642" w:hanging="360"/>
      </w:pPr>
      <w:rPr>
        <w:rFonts w:hint="default"/>
        <w:lang w:val="it-IT" w:eastAsia="en-US" w:bidi="ar-SA"/>
      </w:rPr>
    </w:lvl>
    <w:lvl w:ilvl="6" w:tplc="374A7184">
      <w:numFmt w:val="bullet"/>
      <w:lvlText w:val="•"/>
      <w:lvlJc w:val="left"/>
      <w:pPr>
        <w:ind w:left="6635" w:hanging="360"/>
      </w:pPr>
      <w:rPr>
        <w:rFonts w:hint="default"/>
        <w:lang w:val="it-IT" w:eastAsia="en-US" w:bidi="ar-SA"/>
      </w:rPr>
    </w:lvl>
    <w:lvl w:ilvl="7" w:tplc="388EEE7A">
      <w:numFmt w:val="bullet"/>
      <w:lvlText w:val="•"/>
      <w:lvlJc w:val="left"/>
      <w:pPr>
        <w:ind w:left="7627" w:hanging="360"/>
      </w:pPr>
      <w:rPr>
        <w:rFonts w:hint="default"/>
        <w:lang w:val="it-IT" w:eastAsia="en-US" w:bidi="ar-SA"/>
      </w:rPr>
    </w:lvl>
    <w:lvl w:ilvl="8" w:tplc="49746954">
      <w:numFmt w:val="bullet"/>
      <w:lvlText w:val="•"/>
      <w:lvlJc w:val="left"/>
      <w:pPr>
        <w:ind w:left="86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0CF219B"/>
    <w:multiLevelType w:val="hybridMultilevel"/>
    <w:tmpl w:val="03042730"/>
    <w:lvl w:ilvl="0" w:tplc="EA660F3E">
      <w:numFmt w:val="bullet"/>
      <w:lvlText w:val=""/>
      <w:lvlJc w:val="left"/>
      <w:pPr>
        <w:ind w:left="544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3B44884">
      <w:numFmt w:val="bullet"/>
      <w:lvlText w:val="•"/>
      <w:lvlJc w:val="left"/>
      <w:pPr>
        <w:ind w:left="1546" w:hanging="363"/>
      </w:pPr>
      <w:rPr>
        <w:rFonts w:hint="default"/>
        <w:lang w:val="it-IT" w:eastAsia="en-US" w:bidi="ar-SA"/>
      </w:rPr>
    </w:lvl>
    <w:lvl w:ilvl="2" w:tplc="3D20715E">
      <w:numFmt w:val="bullet"/>
      <w:lvlText w:val="•"/>
      <w:lvlJc w:val="left"/>
      <w:pPr>
        <w:ind w:left="2553" w:hanging="363"/>
      </w:pPr>
      <w:rPr>
        <w:rFonts w:hint="default"/>
        <w:lang w:val="it-IT" w:eastAsia="en-US" w:bidi="ar-SA"/>
      </w:rPr>
    </w:lvl>
    <w:lvl w:ilvl="3" w:tplc="8BD86BCA">
      <w:numFmt w:val="bullet"/>
      <w:lvlText w:val="•"/>
      <w:lvlJc w:val="left"/>
      <w:pPr>
        <w:ind w:left="3559" w:hanging="363"/>
      </w:pPr>
      <w:rPr>
        <w:rFonts w:hint="default"/>
        <w:lang w:val="it-IT" w:eastAsia="en-US" w:bidi="ar-SA"/>
      </w:rPr>
    </w:lvl>
    <w:lvl w:ilvl="4" w:tplc="C0B69C0A">
      <w:numFmt w:val="bullet"/>
      <w:lvlText w:val="•"/>
      <w:lvlJc w:val="left"/>
      <w:pPr>
        <w:ind w:left="4566" w:hanging="363"/>
      </w:pPr>
      <w:rPr>
        <w:rFonts w:hint="default"/>
        <w:lang w:val="it-IT" w:eastAsia="en-US" w:bidi="ar-SA"/>
      </w:rPr>
    </w:lvl>
    <w:lvl w:ilvl="5" w:tplc="9FC27F6A">
      <w:numFmt w:val="bullet"/>
      <w:lvlText w:val="•"/>
      <w:lvlJc w:val="left"/>
      <w:pPr>
        <w:ind w:left="5572" w:hanging="363"/>
      </w:pPr>
      <w:rPr>
        <w:rFonts w:hint="default"/>
        <w:lang w:val="it-IT" w:eastAsia="en-US" w:bidi="ar-SA"/>
      </w:rPr>
    </w:lvl>
    <w:lvl w:ilvl="6" w:tplc="8E7A511C">
      <w:numFmt w:val="bullet"/>
      <w:lvlText w:val="•"/>
      <w:lvlJc w:val="left"/>
      <w:pPr>
        <w:ind w:left="6579" w:hanging="363"/>
      </w:pPr>
      <w:rPr>
        <w:rFonts w:hint="default"/>
        <w:lang w:val="it-IT" w:eastAsia="en-US" w:bidi="ar-SA"/>
      </w:rPr>
    </w:lvl>
    <w:lvl w:ilvl="7" w:tplc="2AD69F6E">
      <w:numFmt w:val="bullet"/>
      <w:lvlText w:val="•"/>
      <w:lvlJc w:val="left"/>
      <w:pPr>
        <w:ind w:left="7585" w:hanging="363"/>
      </w:pPr>
      <w:rPr>
        <w:rFonts w:hint="default"/>
        <w:lang w:val="it-IT" w:eastAsia="en-US" w:bidi="ar-SA"/>
      </w:rPr>
    </w:lvl>
    <w:lvl w:ilvl="8" w:tplc="D6FC1FFA">
      <w:numFmt w:val="bullet"/>
      <w:lvlText w:val="•"/>
      <w:lvlJc w:val="left"/>
      <w:pPr>
        <w:ind w:left="8592" w:hanging="363"/>
      </w:pPr>
      <w:rPr>
        <w:rFonts w:hint="default"/>
        <w:lang w:val="it-IT" w:eastAsia="en-US" w:bidi="ar-SA"/>
      </w:rPr>
    </w:lvl>
  </w:abstractNum>
  <w:num w:numId="1" w16cid:durableId="1603416977">
    <w:abstractNumId w:val="1"/>
  </w:num>
  <w:num w:numId="2" w16cid:durableId="30219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D4"/>
    <w:rsid w:val="003B5ED4"/>
    <w:rsid w:val="00581E37"/>
    <w:rsid w:val="007C7EAC"/>
    <w:rsid w:val="00C047A4"/>
    <w:rsid w:val="00C4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F0A42"/>
  <w15:docId w15:val="{0E689AE7-9120-43BB-9135-4AEB665E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64"/>
      <w:ind w:left="15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68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6"/>
      <w:ind w:left="685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41"/>
      <w:ind w:left="138" w:right="129"/>
      <w:jc w:val="center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C43E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E6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43E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E67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Tempi Moderni</dc:creator>
  <cp:lastModifiedBy>Cristiana Fevola</cp:lastModifiedBy>
  <cp:revision>2</cp:revision>
  <dcterms:created xsi:type="dcterms:W3CDTF">2022-09-15T09:55:00Z</dcterms:created>
  <dcterms:modified xsi:type="dcterms:W3CDTF">2022-09-15T09:55:00Z</dcterms:modified>
</cp:coreProperties>
</file>