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52D3" w14:textId="3097EDB6" w:rsidR="003A7B23" w:rsidRDefault="003A7B23" w:rsidP="003A7B23">
      <w:pPr>
        <w:spacing w:after="0" w:line="240" w:lineRule="auto"/>
        <w:jc w:val="center"/>
        <w:rPr>
          <w:b/>
          <w:bCs/>
        </w:rPr>
      </w:pPr>
    </w:p>
    <w:p w14:paraId="275AA42B" w14:textId="77777777" w:rsidR="00EA7ECF" w:rsidRDefault="00EA7ECF" w:rsidP="00157DCC">
      <w:pPr>
        <w:spacing w:after="0" w:line="240" w:lineRule="auto"/>
        <w:jc w:val="center"/>
        <w:rPr>
          <w:rFonts w:ascii="Helvetica" w:eastAsia="Times New Roman" w:hAnsi="Helvetica" w:cs="Helvetica"/>
          <w:b/>
          <w:bCs/>
          <w:color w:val="797F83"/>
          <w:lang w:eastAsia="it-IT"/>
        </w:rPr>
      </w:pPr>
    </w:p>
    <w:p w14:paraId="68B23669" w14:textId="77777777" w:rsidR="00D11974" w:rsidRPr="00B5518A" w:rsidRDefault="00D11974" w:rsidP="00D11974">
      <w:pPr>
        <w:pStyle w:val="Titolo1"/>
        <w:tabs>
          <w:tab w:val="left" w:pos="466"/>
        </w:tabs>
        <w:spacing w:before="224"/>
        <w:jc w:val="center"/>
        <w:rPr>
          <w:b w:val="0"/>
        </w:rPr>
      </w:pPr>
      <w:r w:rsidRPr="00B5518A">
        <w:rPr>
          <w:b w:val="0"/>
        </w:rPr>
        <w:t>TIROCINI EXTRACURRICULARI PER PERSONE CON DISABILITA’- ED. 2019</w:t>
      </w:r>
    </w:p>
    <w:p w14:paraId="17DE4658" w14:textId="77777777" w:rsidR="00D11974" w:rsidRPr="00B5518A" w:rsidRDefault="00D11974" w:rsidP="00D11974">
      <w:pPr>
        <w:pStyle w:val="Titolo1"/>
        <w:tabs>
          <w:tab w:val="left" w:pos="466"/>
        </w:tabs>
        <w:spacing w:before="224"/>
      </w:pPr>
      <w:r w:rsidRPr="00B5518A">
        <w:rPr>
          <w:b w:val="0"/>
        </w:rPr>
        <w:t xml:space="preserve"> </w:t>
      </w:r>
      <w:r w:rsidRPr="00B5518A">
        <w:t>Oggetto</w:t>
      </w:r>
      <w:r w:rsidRPr="00B5518A">
        <w:rPr>
          <w:spacing w:val="-4"/>
        </w:rPr>
        <w:t xml:space="preserve"> </w:t>
      </w:r>
      <w:r w:rsidRPr="00B5518A">
        <w:t>e</w:t>
      </w:r>
      <w:r w:rsidRPr="00B5518A">
        <w:rPr>
          <w:spacing w:val="-4"/>
        </w:rPr>
        <w:t xml:space="preserve"> </w:t>
      </w:r>
      <w:r w:rsidRPr="00B5518A">
        <w:t>finalità</w:t>
      </w:r>
    </w:p>
    <w:p w14:paraId="453D5C89" w14:textId="77777777" w:rsidR="00D11974" w:rsidRPr="00B5518A" w:rsidRDefault="00D11974" w:rsidP="00D11974">
      <w:pPr>
        <w:ind w:left="152" w:right="230"/>
        <w:jc w:val="both"/>
      </w:pPr>
      <w:r w:rsidRPr="00B5518A">
        <w:t>Il presente Avviso opera in continuità con il precedente avviso emanato dalla Regione Lazio Edizione 2017 ed ha l’obiettivo di favorire l’ingresso nel mercato del lavoro di persone con disabilità attraverso il finanziamento di progetti che prevedono la realizzazione dei tirocini extra-curriculari ai sensi della DGR 576/2019, avviati al di fuori delle quote d’obbligo previste dalla legge 68/1999 e s.m.i.</w:t>
      </w:r>
    </w:p>
    <w:p w14:paraId="5E13C0F2" w14:textId="77777777" w:rsidR="00D11974" w:rsidRPr="00B5518A" w:rsidRDefault="00D11974" w:rsidP="00D11974">
      <w:pPr>
        <w:ind w:left="152" w:right="230"/>
        <w:jc w:val="both"/>
      </w:pPr>
      <w:r w:rsidRPr="00B5518A">
        <w:t>Non sono attivabili tirocini in favore di professionisti abilitati o qualificati all’esercizio di professioni regolamentate per attività tipiche ovvero riservate alla professione.</w:t>
      </w:r>
    </w:p>
    <w:p w14:paraId="36DDE133" w14:textId="77777777" w:rsidR="00D11974" w:rsidRDefault="00D11974" w:rsidP="00D11974">
      <w:pPr>
        <w:pStyle w:val="Titolo1"/>
        <w:tabs>
          <w:tab w:val="left" w:pos="468"/>
        </w:tabs>
        <w:spacing w:before="1"/>
      </w:pPr>
      <w:r>
        <w:t xml:space="preserve"> Destinatari</w:t>
      </w:r>
      <w:r>
        <w:rPr>
          <w:spacing w:val="-8"/>
        </w:rPr>
        <w:t xml:space="preserve"> </w:t>
      </w:r>
      <w:r>
        <w:t>dei</w:t>
      </w:r>
      <w:r>
        <w:rPr>
          <w:spacing w:val="-7"/>
        </w:rPr>
        <w:t xml:space="preserve"> </w:t>
      </w:r>
      <w:r>
        <w:t>tirocini</w:t>
      </w:r>
    </w:p>
    <w:p w14:paraId="791540D5" w14:textId="77777777" w:rsidR="00D11974" w:rsidRPr="00B5518A" w:rsidRDefault="00D11974" w:rsidP="00D11974">
      <w:pPr>
        <w:ind w:left="152" w:right="230"/>
        <w:jc w:val="both"/>
      </w:pPr>
      <w:r>
        <w:t>I destinatari dei tirocini finanziati dal presente avviso sono i soggetti appartenenti alle</w:t>
      </w:r>
      <w:r w:rsidRPr="00B5518A">
        <w:t xml:space="preserve"> </w:t>
      </w:r>
      <w:r>
        <w:t>tipologie di cui all’art. 1 della Legge 68/1999, residenti o domiciliati nel Lazio ed iscritti</w:t>
      </w:r>
      <w:r w:rsidRPr="00B5518A">
        <w:t xml:space="preserve"> </w:t>
      </w:r>
      <w:r>
        <w:t>nell’elenco</w:t>
      </w:r>
      <w:r w:rsidRPr="00B5518A">
        <w:t xml:space="preserve"> </w:t>
      </w:r>
      <w:r>
        <w:t>del</w:t>
      </w:r>
      <w:r w:rsidRPr="00B5518A">
        <w:t xml:space="preserve"> </w:t>
      </w:r>
      <w:r>
        <w:t>collocamento</w:t>
      </w:r>
      <w:r w:rsidRPr="00B5518A">
        <w:t xml:space="preserve"> </w:t>
      </w:r>
      <w:r>
        <w:t>mirato</w:t>
      </w:r>
      <w:r w:rsidRPr="00B5518A">
        <w:t>.</w:t>
      </w:r>
    </w:p>
    <w:p w14:paraId="3F652D61" w14:textId="77777777" w:rsidR="00D11974" w:rsidRDefault="00D11974" w:rsidP="00D11974">
      <w:pPr>
        <w:ind w:left="152" w:right="230"/>
        <w:jc w:val="both"/>
      </w:pPr>
      <w:r>
        <w:t>Sono</w:t>
      </w:r>
      <w:r w:rsidRPr="00B5518A">
        <w:t xml:space="preserve"> </w:t>
      </w:r>
      <w:r>
        <w:t>esclusi</w:t>
      </w:r>
      <w:r w:rsidRPr="00B5518A">
        <w:t xml:space="preserve"> </w:t>
      </w:r>
      <w:r>
        <w:t>dal</w:t>
      </w:r>
      <w:r w:rsidRPr="00B5518A">
        <w:t xml:space="preserve"> </w:t>
      </w:r>
      <w:r>
        <w:t>presente</w:t>
      </w:r>
      <w:r w:rsidRPr="00B5518A">
        <w:t xml:space="preserve"> </w:t>
      </w:r>
      <w:r>
        <w:t>avviso</w:t>
      </w:r>
      <w:r w:rsidRPr="00B5518A">
        <w:t xml:space="preserve"> </w:t>
      </w:r>
      <w:r>
        <w:t>i</w:t>
      </w:r>
      <w:r w:rsidRPr="00B5518A">
        <w:t xml:space="preserve"> </w:t>
      </w:r>
      <w:r>
        <w:t>soggetti</w:t>
      </w:r>
      <w:r w:rsidRPr="00B5518A">
        <w:t xml:space="preserve"> </w:t>
      </w:r>
      <w:r>
        <w:t>che</w:t>
      </w:r>
      <w:r w:rsidRPr="00B5518A">
        <w:t xml:space="preserve"> </w:t>
      </w:r>
      <w:r>
        <w:t>hanno</w:t>
      </w:r>
      <w:r w:rsidRPr="00B5518A">
        <w:t xml:space="preserve"> </w:t>
      </w:r>
      <w:r>
        <w:t>svolto</w:t>
      </w:r>
      <w:r w:rsidRPr="00B5518A">
        <w:t xml:space="preserve"> </w:t>
      </w:r>
      <w:r>
        <w:t>un</w:t>
      </w:r>
      <w:r w:rsidRPr="00B5518A">
        <w:t xml:space="preserve"> </w:t>
      </w:r>
      <w:r>
        <w:t>tirocinio</w:t>
      </w:r>
      <w:r w:rsidRPr="00B5518A">
        <w:t xml:space="preserve"> </w:t>
      </w:r>
      <w:r>
        <w:t>a</w:t>
      </w:r>
      <w:r w:rsidRPr="00B5518A">
        <w:t xml:space="preserve"> </w:t>
      </w:r>
      <w:r>
        <w:t>valere</w:t>
      </w:r>
      <w:r w:rsidRPr="00B5518A">
        <w:t xml:space="preserve"> </w:t>
      </w:r>
      <w:r>
        <w:t>sull’avviso</w:t>
      </w:r>
      <w:r w:rsidRPr="00B5518A">
        <w:t xml:space="preserve"> edizione del 2017 approvato con Determinazione G13625 </w:t>
      </w:r>
      <w:r>
        <w:t>del</w:t>
      </w:r>
      <w:r w:rsidRPr="00B5518A">
        <w:t xml:space="preserve"> </w:t>
      </w:r>
      <w:r>
        <w:t>6</w:t>
      </w:r>
      <w:r w:rsidRPr="00B5518A">
        <w:t xml:space="preserve"> </w:t>
      </w:r>
      <w:r>
        <w:t>ottobre</w:t>
      </w:r>
      <w:r w:rsidRPr="00B5518A">
        <w:t xml:space="preserve"> </w:t>
      </w:r>
      <w:r>
        <w:t>2017.</w:t>
      </w:r>
      <w:r w:rsidRPr="00B5518A">
        <w:t xml:space="preserve"> </w:t>
      </w:r>
      <w:r>
        <w:t>In</w:t>
      </w:r>
      <w:r w:rsidRPr="00B5518A">
        <w:t xml:space="preserve"> </w:t>
      </w:r>
      <w:r>
        <w:t>questo</w:t>
      </w:r>
      <w:r w:rsidRPr="00B5518A">
        <w:t xml:space="preserve"> </w:t>
      </w:r>
      <w:r>
        <w:t>caso</w:t>
      </w:r>
      <w:r w:rsidRPr="00B5518A">
        <w:t xml:space="preserve"> </w:t>
      </w:r>
      <w:r>
        <w:t>s’intende</w:t>
      </w:r>
      <w:r w:rsidRPr="00B5518A">
        <w:t xml:space="preserve"> </w:t>
      </w:r>
      <w:r>
        <w:t>come</w:t>
      </w:r>
      <w:r w:rsidRPr="00B5518A">
        <w:t xml:space="preserve"> </w:t>
      </w:r>
      <w:r>
        <w:t>svolto</w:t>
      </w:r>
      <w:r w:rsidRPr="00B5518A">
        <w:t xml:space="preserve"> </w:t>
      </w:r>
      <w:r>
        <w:t>un</w:t>
      </w:r>
      <w:r w:rsidRPr="00B5518A">
        <w:t xml:space="preserve"> </w:t>
      </w:r>
      <w:r>
        <w:t>tirocinio</w:t>
      </w:r>
      <w:r w:rsidRPr="00B5518A">
        <w:t xml:space="preserve"> </w:t>
      </w:r>
      <w:r>
        <w:t>che</w:t>
      </w:r>
      <w:r w:rsidRPr="00B5518A">
        <w:t xml:space="preserve"> </w:t>
      </w:r>
      <w:r>
        <w:t>abbia</w:t>
      </w:r>
      <w:r w:rsidRPr="00B5518A">
        <w:t xml:space="preserve"> </w:t>
      </w:r>
      <w:r>
        <w:t>superato</w:t>
      </w:r>
      <w:r w:rsidRPr="00B5518A">
        <w:t xml:space="preserve"> </w:t>
      </w:r>
      <w:r>
        <w:t>i</w:t>
      </w:r>
      <w:r w:rsidRPr="00B5518A">
        <w:t xml:space="preserve"> </w:t>
      </w:r>
      <w:r>
        <w:t>primi</w:t>
      </w:r>
      <w:r w:rsidRPr="00B5518A">
        <w:t xml:space="preserve"> </w:t>
      </w:r>
      <w:r>
        <w:t>due</w:t>
      </w:r>
      <w:r w:rsidRPr="00B5518A">
        <w:t xml:space="preserve"> </w:t>
      </w:r>
      <w:r>
        <w:t>mesi</w:t>
      </w:r>
      <w:r w:rsidRPr="00B5518A">
        <w:t xml:space="preserve"> </w:t>
      </w:r>
      <w:r>
        <w:t>di</w:t>
      </w:r>
      <w:r w:rsidRPr="00B5518A">
        <w:t xml:space="preserve"> </w:t>
      </w:r>
      <w:r>
        <w:t>progetto</w:t>
      </w:r>
      <w:r w:rsidRPr="00B5518A">
        <w:t xml:space="preserve"> </w:t>
      </w:r>
      <w:r>
        <w:t>formativo.</w:t>
      </w:r>
    </w:p>
    <w:p w14:paraId="278AC1C6" w14:textId="77777777" w:rsidR="00D11974" w:rsidRDefault="00D11974" w:rsidP="00D11974">
      <w:pPr>
        <w:pStyle w:val="Titolo1"/>
        <w:tabs>
          <w:tab w:val="left" w:pos="471"/>
        </w:tabs>
      </w:pPr>
      <w:r>
        <w:t xml:space="preserve"> Attivazione</w:t>
      </w:r>
      <w:r>
        <w:rPr>
          <w:spacing w:val="-6"/>
        </w:rPr>
        <w:t xml:space="preserve"> </w:t>
      </w:r>
      <w:r>
        <w:t>e</w:t>
      </w:r>
      <w:r>
        <w:rPr>
          <w:spacing w:val="-5"/>
        </w:rPr>
        <w:t xml:space="preserve"> </w:t>
      </w:r>
      <w:r>
        <w:t>svolgimento</w:t>
      </w:r>
      <w:r>
        <w:rPr>
          <w:spacing w:val="-7"/>
        </w:rPr>
        <w:t xml:space="preserve"> </w:t>
      </w:r>
      <w:r>
        <w:t>dei</w:t>
      </w:r>
      <w:r>
        <w:rPr>
          <w:spacing w:val="-5"/>
        </w:rPr>
        <w:t xml:space="preserve"> </w:t>
      </w:r>
      <w:r>
        <w:t>tirocini</w:t>
      </w:r>
    </w:p>
    <w:p w14:paraId="1138931D" w14:textId="77777777" w:rsidR="00D11974" w:rsidRDefault="00D11974" w:rsidP="00D11974">
      <w:pPr>
        <w:ind w:left="152" w:right="230"/>
        <w:jc w:val="both"/>
      </w:pPr>
      <w:r w:rsidRPr="00B5518A">
        <w:t xml:space="preserve">Con riferimento </w:t>
      </w:r>
      <w:r>
        <w:t>alle</w:t>
      </w:r>
      <w:r w:rsidRPr="00B5518A">
        <w:t xml:space="preserve"> </w:t>
      </w:r>
      <w:r>
        <w:t>procedure</w:t>
      </w:r>
      <w:r w:rsidRPr="00B5518A">
        <w:t xml:space="preserve"> </w:t>
      </w:r>
      <w:r>
        <w:t>di</w:t>
      </w:r>
      <w:r w:rsidRPr="00B5518A">
        <w:t xml:space="preserve"> </w:t>
      </w:r>
      <w:r>
        <w:t>avvio</w:t>
      </w:r>
      <w:r w:rsidRPr="00B5518A">
        <w:t xml:space="preserve"> </w:t>
      </w:r>
      <w:r>
        <w:t>e</w:t>
      </w:r>
      <w:r w:rsidRPr="00B5518A">
        <w:t xml:space="preserve"> </w:t>
      </w:r>
      <w:r>
        <w:t>attivazione</w:t>
      </w:r>
      <w:r w:rsidRPr="00B5518A">
        <w:t xml:space="preserve"> </w:t>
      </w:r>
      <w:r>
        <w:t>dei</w:t>
      </w:r>
      <w:r w:rsidRPr="00B5518A">
        <w:t xml:space="preserve"> </w:t>
      </w:r>
      <w:r>
        <w:t>tirocini,</w:t>
      </w:r>
      <w:r w:rsidRPr="00B5518A">
        <w:t xml:space="preserve"> </w:t>
      </w:r>
      <w:r>
        <w:t>a</w:t>
      </w:r>
      <w:r w:rsidRPr="00B5518A">
        <w:t xml:space="preserve"> </w:t>
      </w:r>
      <w:r>
        <w:t>seguito</w:t>
      </w:r>
      <w:r w:rsidRPr="00B5518A">
        <w:t xml:space="preserve"> </w:t>
      </w:r>
      <w:r>
        <w:t>del</w:t>
      </w:r>
      <w:r w:rsidRPr="00B5518A">
        <w:t xml:space="preserve"> </w:t>
      </w:r>
      <w:r>
        <w:t>finanziamento,</w:t>
      </w:r>
      <w:r w:rsidRPr="00B5518A">
        <w:t xml:space="preserve"> </w:t>
      </w:r>
      <w:r>
        <w:t>il</w:t>
      </w:r>
      <w:r w:rsidRPr="00B5518A">
        <w:t xml:space="preserve"> </w:t>
      </w:r>
      <w:r>
        <w:t>soggetto promotore deve:</w:t>
      </w:r>
    </w:p>
    <w:p w14:paraId="42706C44" w14:textId="77777777" w:rsidR="00D11974" w:rsidRDefault="00D11974" w:rsidP="00D11974">
      <w:pPr>
        <w:pStyle w:val="Paragrafoelenco"/>
        <w:widowControl w:val="0"/>
        <w:numPr>
          <w:ilvl w:val="0"/>
          <w:numId w:val="30"/>
        </w:numPr>
        <w:tabs>
          <w:tab w:val="left" w:pos="874"/>
        </w:tabs>
        <w:autoSpaceDE w:val="0"/>
        <w:autoSpaceDN w:val="0"/>
        <w:spacing w:before="122" w:after="0" w:line="276" w:lineRule="auto"/>
        <w:ind w:left="873" w:right="237"/>
        <w:contextualSpacing w:val="0"/>
        <w:jc w:val="both"/>
        <w:rPr>
          <w:sz w:val="24"/>
        </w:rPr>
      </w:pPr>
      <w:r>
        <w:rPr>
          <w:rFonts w:ascii="Arial"/>
          <w:b/>
          <w:sz w:val="24"/>
        </w:rPr>
        <w:t>Avviare il progetto</w:t>
      </w:r>
      <w:r>
        <w:rPr>
          <w:sz w:val="24"/>
        </w:rPr>
        <w:t xml:space="preserve">, </w:t>
      </w:r>
      <w:r w:rsidRPr="00B5518A">
        <w:t>inviando una comunicazione su SIGEM di avvio di progetto (Allegato 4), contente la richiesta di anticipo e le informazioni sul conto corrente;</w:t>
      </w:r>
    </w:p>
    <w:p w14:paraId="6DF65766" w14:textId="77777777" w:rsidR="00D11974" w:rsidRDefault="00D11974" w:rsidP="00D11974">
      <w:pPr>
        <w:pStyle w:val="Titolo3"/>
        <w:keepNext w:val="0"/>
        <w:keepLines w:val="0"/>
        <w:widowControl w:val="0"/>
        <w:numPr>
          <w:ilvl w:val="0"/>
          <w:numId w:val="30"/>
        </w:numPr>
        <w:tabs>
          <w:tab w:val="left" w:pos="874"/>
        </w:tabs>
        <w:autoSpaceDE w:val="0"/>
        <w:autoSpaceDN w:val="0"/>
        <w:spacing w:before="0" w:line="275" w:lineRule="exact"/>
        <w:ind w:left="873" w:hanging="361"/>
        <w:rPr>
          <w:rFonts w:ascii="Arial MT" w:hAnsi="Arial MT"/>
          <w:b/>
        </w:rPr>
      </w:pPr>
      <w:r>
        <w:t>Consegnare</w:t>
      </w:r>
      <w:r>
        <w:rPr>
          <w:spacing w:val="-2"/>
        </w:rPr>
        <w:t xml:space="preserve"> </w:t>
      </w:r>
      <w:r>
        <w:t>l’originale</w:t>
      </w:r>
      <w:r>
        <w:rPr>
          <w:spacing w:val="-2"/>
        </w:rPr>
        <w:t xml:space="preserve"> </w:t>
      </w:r>
      <w:r>
        <w:t>della</w:t>
      </w:r>
      <w:r>
        <w:rPr>
          <w:spacing w:val="-2"/>
        </w:rPr>
        <w:t xml:space="preserve"> </w:t>
      </w:r>
      <w:r>
        <w:t>polizza</w:t>
      </w:r>
      <w:r>
        <w:rPr>
          <w:spacing w:val="-2"/>
        </w:rPr>
        <w:t xml:space="preserve"> </w:t>
      </w:r>
      <w:r>
        <w:t>fideiussoria</w:t>
      </w:r>
      <w:r>
        <w:rPr>
          <w:rFonts w:ascii="Arial MT" w:hAnsi="Arial MT"/>
        </w:rPr>
        <w:t>;</w:t>
      </w:r>
    </w:p>
    <w:p w14:paraId="1E83D712" w14:textId="77777777" w:rsidR="00D11974" w:rsidRPr="00B5518A" w:rsidRDefault="00D11974" w:rsidP="00D11974">
      <w:pPr>
        <w:pStyle w:val="Paragrafoelenco"/>
        <w:widowControl w:val="0"/>
        <w:numPr>
          <w:ilvl w:val="0"/>
          <w:numId w:val="30"/>
        </w:numPr>
        <w:tabs>
          <w:tab w:val="left" w:pos="874"/>
        </w:tabs>
        <w:autoSpaceDE w:val="0"/>
        <w:autoSpaceDN w:val="0"/>
        <w:spacing w:before="41" w:after="0" w:line="278" w:lineRule="auto"/>
        <w:ind w:left="873" w:right="228"/>
        <w:contextualSpacing w:val="0"/>
        <w:jc w:val="both"/>
        <w:rPr>
          <w:sz w:val="24"/>
        </w:rPr>
      </w:pPr>
      <w:r>
        <w:rPr>
          <w:rFonts w:ascii="Arial" w:hAnsi="Arial"/>
          <w:b/>
          <w:sz w:val="24"/>
        </w:rPr>
        <w:t>Avviare</w:t>
      </w:r>
      <w:r>
        <w:rPr>
          <w:rFonts w:ascii="Arial" w:hAnsi="Arial"/>
          <w:b/>
          <w:spacing w:val="1"/>
          <w:sz w:val="24"/>
        </w:rPr>
        <w:t xml:space="preserve"> </w:t>
      </w:r>
      <w:r>
        <w:rPr>
          <w:rFonts w:ascii="Arial" w:hAnsi="Arial"/>
          <w:b/>
          <w:sz w:val="24"/>
        </w:rPr>
        <w:t>i</w:t>
      </w:r>
      <w:r>
        <w:rPr>
          <w:rFonts w:ascii="Arial" w:hAnsi="Arial"/>
          <w:b/>
          <w:spacing w:val="1"/>
          <w:sz w:val="24"/>
        </w:rPr>
        <w:t xml:space="preserve"> </w:t>
      </w:r>
      <w:r>
        <w:rPr>
          <w:rFonts w:ascii="Arial" w:hAnsi="Arial"/>
          <w:b/>
          <w:sz w:val="24"/>
        </w:rPr>
        <w:t>tirocini</w:t>
      </w:r>
      <w:r>
        <w:rPr>
          <w:sz w:val="24"/>
        </w:rPr>
        <w:t>,</w:t>
      </w:r>
      <w:r>
        <w:rPr>
          <w:spacing w:val="1"/>
          <w:sz w:val="24"/>
        </w:rPr>
        <w:t xml:space="preserve"> </w:t>
      </w:r>
      <w:r w:rsidRPr="00B5518A">
        <w:t>a seguito dell’erogazione dell’anticipo, inviando una comunicazione su SIGEM di avvio dei tirocini (Allegato 4)</w:t>
      </w:r>
    </w:p>
    <w:p w14:paraId="42DEA07C" w14:textId="77777777" w:rsidR="00D11974" w:rsidRDefault="00D11974" w:rsidP="00D11974">
      <w:pPr>
        <w:pStyle w:val="Paragrafoelenco"/>
        <w:tabs>
          <w:tab w:val="left" w:pos="874"/>
        </w:tabs>
        <w:spacing w:before="41" w:line="278" w:lineRule="auto"/>
        <w:ind w:left="873" w:right="228"/>
        <w:rPr>
          <w:sz w:val="24"/>
        </w:rPr>
      </w:pPr>
    </w:p>
    <w:p w14:paraId="71BF91CE" w14:textId="77777777" w:rsidR="00D11974" w:rsidRDefault="00D11974" w:rsidP="00D11974">
      <w:pPr>
        <w:ind w:left="152" w:right="230"/>
        <w:jc w:val="both"/>
      </w:pPr>
      <w:r>
        <w:t>Ai fini dell’attivazione dei tirocini inseriti nel progetto devono essere seguite le ordinarie</w:t>
      </w:r>
      <w:r w:rsidRPr="00B5518A">
        <w:t xml:space="preserve"> </w:t>
      </w:r>
      <w:r>
        <w:t>procedure</w:t>
      </w:r>
      <w:r w:rsidRPr="00B5518A">
        <w:t xml:space="preserve"> </w:t>
      </w:r>
      <w:r>
        <w:t>previste</w:t>
      </w:r>
      <w:r w:rsidRPr="00B5518A">
        <w:t xml:space="preserve"> </w:t>
      </w:r>
      <w:r>
        <w:t>dalla</w:t>
      </w:r>
      <w:r w:rsidRPr="00B5518A">
        <w:t xml:space="preserve"> </w:t>
      </w:r>
      <w:r>
        <w:t>regolamentazione</w:t>
      </w:r>
      <w:r w:rsidRPr="00B5518A">
        <w:t xml:space="preserve"> </w:t>
      </w:r>
      <w:r>
        <w:t>regionale</w:t>
      </w:r>
      <w:r w:rsidRPr="00B5518A">
        <w:t xml:space="preserve"> </w:t>
      </w:r>
      <w:r>
        <w:t>in</w:t>
      </w:r>
      <w:r w:rsidRPr="00B5518A">
        <w:t xml:space="preserve"> </w:t>
      </w:r>
      <w:r>
        <w:t>materia</w:t>
      </w:r>
      <w:r w:rsidRPr="00B5518A">
        <w:t xml:space="preserve"> </w:t>
      </w:r>
      <w:r>
        <w:t>di</w:t>
      </w:r>
      <w:r w:rsidRPr="00B5518A">
        <w:t xml:space="preserve"> </w:t>
      </w:r>
      <w:r>
        <w:t>tirocini</w:t>
      </w:r>
      <w:r w:rsidRPr="00B5518A">
        <w:t xml:space="preserve"> </w:t>
      </w:r>
      <w:r>
        <w:t>extracurriculari.</w:t>
      </w:r>
    </w:p>
    <w:p w14:paraId="204875D1" w14:textId="77777777" w:rsidR="00D11974" w:rsidRDefault="00D11974" w:rsidP="00D11974">
      <w:pPr>
        <w:ind w:left="152" w:right="230"/>
        <w:jc w:val="both"/>
      </w:pPr>
      <w:r>
        <w:t>In particolare, è richiesta la stipula di un’apposita convenzione tra il soggetto promotore e il</w:t>
      </w:r>
      <w:r>
        <w:rPr>
          <w:spacing w:val="-64"/>
        </w:rPr>
        <w:t xml:space="preserve"> </w:t>
      </w:r>
      <w:r>
        <w:t>soggetto</w:t>
      </w:r>
      <w:r>
        <w:rPr>
          <w:spacing w:val="1"/>
        </w:rPr>
        <w:t xml:space="preserve"> </w:t>
      </w:r>
      <w:r>
        <w:t>ospitante,</w:t>
      </w:r>
      <w:r>
        <w:rPr>
          <w:spacing w:val="1"/>
        </w:rPr>
        <w:t xml:space="preserve"> </w:t>
      </w:r>
      <w:r>
        <w:t>con</w:t>
      </w:r>
      <w:r>
        <w:rPr>
          <w:spacing w:val="1"/>
        </w:rPr>
        <w:t xml:space="preserve"> </w:t>
      </w:r>
      <w:r>
        <w:t>relativo</w:t>
      </w:r>
      <w:r>
        <w:rPr>
          <w:spacing w:val="1"/>
        </w:rPr>
        <w:t xml:space="preserve"> </w:t>
      </w:r>
      <w:r>
        <w:t>progetto</w:t>
      </w:r>
      <w:r>
        <w:rPr>
          <w:spacing w:val="1"/>
        </w:rPr>
        <w:t xml:space="preserve"> </w:t>
      </w:r>
      <w:r>
        <w:t>formativo</w:t>
      </w:r>
      <w:r>
        <w:rPr>
          <w:spacing w:val="1"/>
        </w:rPr>
        <w:t xml:space="preserve"> </w:t>
      </w:r>
      <w:r>
        <w:t>sottoscritto</w:t>
      </w:r>
      <w:r>
        <w:rPr>
          <w:spacing w:val="1"/>
        </w:rPr>
        <w:t xml:space="preserve"> </w:t>
      </w:r>
      <w:r>
        <w:t>anche</w:t>
      </w:r>
      <w:r>
        <w:rPr>
          <w:spacing w:val="1"/>
        </w:rPr>
        <w:t xml:space="preserve"> </w:t>
      </w:r>
      <w:r>
        <w:t>dal</w:t>
      </w:r>
      <w:r>
        <w:rPr>
          <w:spacing w:val="1"/>
        </w:rPr>
        <w:t xml:space="preserve"> </w:t>
      </w:r>
      <w:r>
        <w:t>tirocinante,</w:t>
      </w:r>
      <w:r>
        <w:rPr>
          <w:spacing w:val="1"/>
        </w:rPr>
        <w:t xml:space="preserve"> </w:t>
      </w:r>
      <w:r>
        <w:t>predisposti</w:t>
      </w:r>
      <w:r>
        <w:rPr>
          <w:spacing w:val="1"/>
        </w:rPr>
        <w:t xml:space="preserve"> </w:t>
      </w:r>
      <w:r>
        <w:t>mediante</w:t>
      </w:r>
      <w:r>
        <w:rPr>
          <w:spacing w:val="1"/>
        </w:rPr>
        <w:t xml:space="preserve"> </w:t>
      </w:r>
      <w:r>
        <w:t>il</w:t>
      </w:r>
      <w:r>
        <w:rPr>
          <w:spacing w:val="1"/>
        </w:rPr>
        <w:t xml:space="preserve"> </w:t>
      </w:r>
      <w:r>
        <w:t>sistema</w:t>
      </w:r>
      <w:r>
        <w:rPr>
          <w:spacing w:val="1"/>
        </w:rPr>
        <w:t xml:space="preserve"> </w:t>
      </w:r>
      <w:r>
        <w:t>informativo</w:t>
      </w:r>
      <w:r>
        <w:rPr>
          <w:spacing w:val="1"/>
        </w:rPr>
        <w:t xml:space="preserve"> </w:t>
      </w:r>
      <w:r>
        <w:t>regionale</w:t>
      </w:r>
      <w:r>
        <w:rPr>
          <w:spacing w:val="1"/>
        </w:rPr>
        <w:t xml:space="preserve"> </w:t>
      </w:r>
      <w:r>
        <w:t>Tirocini</w:t>
      </w:r>
      <w:r>
        <w:rPr>
          <w:spacing w:val="1"/>
        </w:rPr>
        <w:t xml:space="preserve"> </w:t>
      </w:r>
      <w:r>
        <w:t>online</w:t>
      </w:r>
      <w:r>
        <w:rPr>
          <w:spacing w:val="1"/>
        </w:rPr>
        <w:t xml:space="preserve"> </w:t>
      </w:r>
      <w:r>
        <w:t>(</w:t>
      </w:r>
      <w:hyperlink r:id="rId8">
        <w:r>
          <w:rPr>
            <w:color w:val="0462C1"/>
            <w:u w:val="single" w:color="0462C1"/>
          </w:rPr>
          <w:t>http://www.regione.lazio.it/sil/tirocini/</w:t>
        </w:r>
      </w:hyperlink>
      <w:r>
        <w:rPr>
          <w:color w:val="0462C1"/>
        </w:rPr>
        <w:t xml:space="preserve"> </w:t>
      </w:r>
      <w:r>
        <w:t>). Il progetto formativo dovrà fare riferimento alla/e</w:t>
      </w:r>
      <w:r w:rsidRPr="00B5518A">
        <w:t xml:space="preserve"> </w:t>
      </w:r>
      <w:r>
        <w:t>medesima/e</w:t>
      </w:r>
      <w:r w:rsidRPr="00B5518A">
        <w:t xml:space="preserve"> </w:t>
      </w:r>
      <w:r>
        <w:t>Area/e</w:t>
      </w:r>
      <w:r w:rsidRPr="00B5518A">
        <w:t xml:space="preserve"> </w:t>
      </w:r>
      <w:r>
        <w:t>di</w:t>
      </w:r>
      <w:r w:rsidRPr="00B5518A">
        <w:t xml:space="preserve"> </w:t>
      </w:r>
      <w:r>
        <w:t>Attività</w:t>
      </w:r>
      <w:r w:rsidRPr="00B5518A">
        <w:t xml:space="preserve"> </w:t>
      </w:r>
      <w:r>
        <w:t>(ADA)</w:t>
      </w:r>
      <w:r w:rsidRPr="00B5518A">
        <w:t xml:space="preserve"> </w:t>
      </w:r>
      <w:r>
        <w:t>indicata/e</w:t>
      </w:r>
      <w:r w:rsidRPr="00B5518A">
        <w:t xml:space="preserve"> </w:t>
      </w:r>
      <w:r>
        <w:t>nel</w:t>
      </w:r>
      <w:r w:rsidRPr="00B5518A">
        <w:t xml:space="preserve"> </w:t>
      </w:r>
      <w:r>
        <w:t>progetto</w:t>
      </w:r>
      <w:r w:rsidRPr="00B5518A">
        <w:t xml:space="preserve"> </w:t>
      </w:r>
      <w:r>
        <w:t>finanziato</w:t>
      </w:r>
      <w:r w:rsidRPr="00B5518A">
        <w:t xml:space="preserve"> </w:t>
      </w:r>
      <w:r>
        <w:t>e</w:t>
      </w:r>
      <w:r w:rsidRPr="00B5518A">
        <w:t xml:space="preserve"> </w:t>
      </w:r>
      <w:r>
        <w:t>sviluppare</w:t>
      </w:r>
      <w:r w:rsidRPr="00B5518A">
        <w:t xml:space="preserve"> </w:t>
      </w:r>
      <w:r>
        <w:t>le</w:t>
      </w:r>
      <w:r w:rsidRPr="00B5518A">
        <w:t xml:space="preserve"> </w:t>
      </w:r>
      <w:r>
        <w:t>attività</w:t>
      </w:r>
      <w:r w:rsidRPr="00B5518A">
        <w:t xml:space="preserve"> previste </w:t>
      </w:r>
      <w:r>
        <w:t>nell’ADA</w:t>
      </w:r>
      <w:r w:rsidRPr="00B5518A">
        <w:t xml:space="preserve"> </w:t>
      </w:r>
      <w:r>
        <w:t>o</w:t>
      </w:r>
      <w:r w:rsidRPr="00B5518A">
        <w:t xml:space="preserve"> </w:t>
      </w:r>
      <w:r>
        <w:t>nelle</w:t>
      </w:r>
      <w:r w:rsidRPr="00B5518A">
        <w:t xml:space="preserve"> </w:t>
      </w:r>
      <w:r>
        <w:t>ADA</w:t>
      </w:r>
      <w:r w:rsidRPr="00B5518A">
        <w:t xml:space="preserve"> </w:t>
      </w:r>
      <w:r>
        <w:t>indicate</w:t>
      </w:r>
      <w:r w:rsidRPr="00B5518A">
        <w:t xml:space="preserve"> </w:t>
      </w:r>
      <w:r>
        <w:t>nell’allegato</w:t>
      </w:r>
      <w:r w:rsidRPr="00B5518A">
        <w:t xml:space="preserve"> </w:t>
      </w:r>
      <w:r>
        <w:t>3</w:t>
      </w:r>
      <w:r w:rsidRPr="00B5518A">
        <w:t xml:space="preserve"> </w:t>
      </w:r>
      <w:r>
        <w:t>dell’Avviso.</w:t>
      </w:r>
      <w:r w:rsidRPr="00B5518A">
        <w:t xml:space="preserve"> </w:t>
      </w:r>
      <w:r>
        <w:t>In</w:t>
      </w:r>
      <w:r w:rsidRPr="00B5518A">
        <w:t xml:space="preserve"> </w:t>
      </w:r>
      <w:r>
        <w:t>caso</w:t>
      </w:r>
      <w:r w:rsidRPr="00B5518A">
        <w:t xml:space="preserve"> </w:t>
      </w:r>
      <w:r>
        <w:t>di</w:t>
      </w:r>
      <w:r w:rsidRPr="00B5518A">
        <w:t xml:space="preserve"> </w:t>
      </w:r>
      <w:r>
        <w:t>comune</w:t>
      </w:r>
      <w:r w:rsidRPr="00B5518A">
        <w:t xml:space="preserve"> </w:t>
      </w:r>
      <w:r>
        <w:t>accordo</w:t>
      </w:r>
      <w:r w:rsidRPr="00B5518A">
        <w:t xml:space="preserve"> </w:t>
      </w:r>
      <w:r>
        <w:t>tra</w:t>
      </w:r>
      <w:r w:rsidRPr="00B5518A">
        <w:t xml:space="preserve"> </w:t>
      </w:r>
      <w:r>
        <w:t>tirocinante</w:t>
      </w:r>
      <w:r w:rsidRPr="00B5518A">
        <w:t xml:space="preserve"> </w:t>
      </w:r>
      <w:r>
        <w:t>e</w:t>
      </w:r>
      <w:r w:rsidRPr="00B5518A">
        <w:t xml:space="preserve"> </w:t>
      </w:r>
      <w:r>
        <w:t>soggetto</w:t>
      </w:r>
      <w:r w:rsidRPr="00B5518A">
        <w:t xml:space="preserve"> </w:t>
      </w:r>
      <w:r>
        <w:t>ospitante,</w:t>
      </w:r>
      <w:r w:rsidRPr="00B5518A">
        <w:t xml:space="preserve"> </w:t>
      </w:r>
      <w:r>
        <w:t>il</w:t>
      </w:r>
      <w:r w:rsidRPr="00B5518A">
        <w:t xml:space="preserve"> </w:t>
      </w:r>
      <w:r>
        <w:t>tirocinio</w:t>
      </w:r>
      <w:r w:rsidRPr="00B5518A">
        <w:t xml:space="preserve"> </w:t>
      </w:r>
      <w:r>
        <w:t>può</w:t>
      </w:r>
      <w:r w:rsidRPr="00B5518A">
        <w:t xml:space="preserve"> </w:t>
      </w:r>
      <w:r>
        <w:t>prevedere</w:t>
      </w:r>
      <w:r w:rsidRPr="00B5518A">
        <w:t xml:space="preserve"> </w:t>
      </w:r>
      <w:r>
        <w:t>anche</w:t>
      </w:r>
      <w:r w:rsidRPr="00B5518A">
        <w:t xml:space="preserve"> </w:t>
      </w:r>
      <w:r>
        <w:t>un’AdA</w:t>
      </w:r>
      <w:r w:rsidRPr="00B5518A">
        <w:t xml:space="preserve"> </w:t>
      </w:r>
      <w:r>
        <w:t>diversa</w:t>
      </w:r>
      <w:r w:rsidRPr="00B5518A">
        <w:t xml:space="preserve"> </w:t>
      </w:r>
      <w:r>
        <w:t>ritenuta</w:t>
      </w:r>
      <w:r w:rsidRPr="00B5518A">
        <w:t xml:space="preserve"> </w:t>
      </w:r>
      <w:r>
        <w:t>più</w:t>
      </w:r>
      <w:r w:rsidRPr="00B5518A">
        <w:t xml:space="preserve"> </w:t>
      </w:r>
      <w:r>
        <w:t>utile</w:t>
      </w:r>
      <w:r w:rsidRPr="00B5518A">
        <w:t xml:space="preserve"> </w:t>
      </w:r>
      <w:r>
        <w:t>alle</w:t>
      </w:r>
      <w:r w:rsidRPr="00B5518A">
        <w:t xml:space="preserve"> </w:t>
      </w:r>
      <w:r>
        <w:t>reciproche</w:t>
      </w:r>
      <w:r w:rsidRPr="00B5518A">
        <w:t xml:space="preserve"> </w:t>
      </w:r>
      <w:r>
        <w:t>esigenze,</w:t>
      </w:r>
      <w:r w:rsidRPr="00B5518A">
        <w:t xml:space="preserve"> </w:t>
      </w:r>
      <w:r>
        <w:t>purchè</w:t>
      </w:r>
      <w:r w:rsidRPr="00B5518A">
        <w:t xml:space="preserve"> </w:t>
      </w:r>
      <w:r>
        <w:t>motivata</w:t>
      </w:r>
      <w:r w:rsidRPr="00B5518A">
        <w:t xml:space="preserve"> </w:t>
      </w:r>
      <w:r>
        <w:t>nella</w:t>
      </w:r>
      <w:r w:rsidRPr="00B5518A">
        <w:t xml:space="preserve"> </w:t>
      </w:r>
      <w:r>
        <w:t>comunicazione</w:t>
      </w:r>
      <w:r w:rsidRPr="00B5518A">
        <w:t xml:space="preserve"> </w:t>
      </w:r>
      <w:r>
        <w:t>di</w:t>
      </w:r>
      <w:r w:rsidRPr="00B5518A">
        <w:t xml:space="preserve"> </w:t>
      </w:r>
      <w:r>
        <w:t>avvio</w:t>
      </w:r>
      <w:r w:rsidRPr="00B5518A">
        <w:t xml:space="preserve"> </w:t>
      </w:r>
      <w:r>
        <w:t>del</w:t>
      </w:r>
      <w:r w:rsidRPr="00B5518A">
        <w:t xml:space="preserve"> </w:t>
      </w:r>
      <w:r>
        <w:t>tirocinio</w:t>
      </w:r>
      <w:r w:rsidRPr="00B5518A">
        <w:t xml:space="preserve">. </w:t>
      </w:r>
      <w:r>
        <w:t>Per</w:t>
      </w:r>
      <w:r w:rsidRPr="00B5518A">
        <w:t xml:space="preserve"> </w:t>
      </w:r>
      <w:r>
        <w:t>avviare</w:t>
      </w:r>
      <w:r w:rsidRPr="00B5518A">
        <w:t xml:space="preserve"> </w:t>
      </w:r>
      <w:r>
        <w:t>il</w:t>
      </w:r>
      <w:r w:rsidRPr="00B5518A">
        <w:t xml:space="preserve"> </w:t>
      </w:r>
      <w:r>
        <w:t>tirocinio,</w:t>
      </w:r>
      <w:r w:rsidRPr="00B5518A">
        <w:t xml:space="preserve"> </w:t>
      </w:r>
      <w:r>
        <w:t>il</w:t>
      </w:r>
      <w:r w:rsidRPr="00B5518A">
        <w:t xml:space="preserve"> </w:t>
      </w:r>
      <w:r>
        <w:t>soggetto</w:t>
      </w:r>
      <w:r w:rsidRPr="00B5518A">
        <w:t xml:space="preserve"> </w:t>
      </w:r>
      <w:r>
        <w:t>ospitante</w:t>
      </w:r>
      <w:r w:rsidRPr="00B5518A">
        <w:t xml:space="preserve"> </w:t>
      </w:r>
      <w:r>
        <w:t>è</w:t>
      </w:r>
      <w:r w:rsidRPr="00B5518A">
        <w:t xml:space="preserve"> </w:t>
      </w:r>
      <w:r>
        <w:t>tenuto</w:t>
      </w:r>
      <w:r w:rsidRPr="00B5518A">
        <w:t xml:space="preserve"> </w:t>
      </w:r>
      <w:r>
        <w:t>ad</w:t>
      </w:r>
      <w:r w:rsidRPr="00B5518A">
        <w:t xml:space="preserve"> </w:t>
      </w:r>
      <w:r>
        <w:t>effettuare</w:t>
      </w:r>
      <w:r w:rsidRPr="00B5518A">
        <w:t xml:space="preserve"> </w:t>
      </w:r>
      <w:r>
        <w:t>la</w:t>
      </w:r>
      <w:r w:rsidRPr="00B5518A">
        <w:t xml:space="preserve"> </w:t>
      </w:r>
      <w:r>
        <w:t>comunicazione</w:t>
      </w:r>
      <w:r w:rsidRPr="00B5518A">
        <w:t xml:space="preserve"> </w:t>
      </w:r>
      <w:r>
        <w:t>obbligatoria di attivazione del tirocinio nei tempi e nelle modalità previste dalla normativa</w:t>
      </w:r>
      <w:r w:rsidRPr="00B5518A">
        <w:t xml:space="preserve"> </w:t>
      </w:r>
      <w:r>
        <w:t>vigente:</w:t>
      </w:r>
      <w:r w:rsidRPr="00B5518A">
        <w:t xml:space="preserve"> </w:t>
      </w:r>
      <w:r>
        <w:t>il</w:t>
      </w:r>
      <w:r w:rsidRPr="00B5518A">
        <w:t xml:space="preserve"> </w:t>
      </w:r>
      <w:r>
        <w:t>soggetto</w:t>
      </w:r>
      <w:r w:rsidRPr="00B5518A">
        <w:t xml:space="preserve"> </w:t>
      </w:r>
      <w:r>
        <w:t>promotore</w:t>
      </w:r>
      <w:r w:rsidRPr="00B5518A">
        <w:t xml:space="preserve"> </w:t>
      </w:r>
      <w:r>
        <w:t>è</w:t>
      </w:r>
      <w:r w:rsidRPr="00B5518A">
        <w:t xml:space="preserve"> </w:t>
      </w:r>
      <w:r>
        <w:t>tenuto</w:t>
      </w:r>
      <w:r w:rsidRPr="00B5518A">
        <w:t xml:space="preserve"> </w:t>
      </w:r>
      <w:r>
        <w:t>a</w:t>
      </w:r>
      <w:r w:rsidRPr="00B5518A">
        <w:t xml:space="preserve"> </w:t>
      </w:r>
      <w:r>
        <w:t>verificare</w:t>
      </w:r>
      <w:r w:rsidRPr="00B5518A">
        <w:t xml:space="preserve"> </w:t>
      </w:r>
      <w:r>
        <w:t>il</w:t>
      </w:r>
      <w:r w:rsidRPr="00B5518A">
        <w:t xml:space="preserve"> </w:t>
      </w:r>
      <w:r>
        <w:t>corretto</w:t>
      </w:r>
      <w:r w:rsidRPr="00B5518A">
        <w:t xml:space="preserve"> </w:t>
      </w:r>
      <w:r>
        <w:t>adempimento</w:t>
      </w:r>
      <w:r w:rsidRPr="00B5518A">
        <w:t xml:space="preserve"> </w:t>
      </w:r>
      <w:r>
        <w:t>della</w:t>
      </w:r>
      <w:r w:rsidRPr="00B5518A">
        <w:t xml:space="preserve"> </w:t>
      </w:r>
      <w:r>
        <w:t>comunicazione.</w:t>
      </w:r>
    </w:p>
    <w:p w14:paraId="16DC844E" w14:textId="77777777" w:rsidR="00D11974" w:rsidRDefault="00D11974" w:rsidP="00D11974">
      <w:pPr>
        <w:ind w:left="152" w:right="230"/>
        <w:jc w:val="both"/>
      </w:pPr>
      <w:r>
        <w:lastRenderedPageBreak/>
        <w:t>I</w:t>
      </w:r>
      <w:r w:rsidRPr="00B5518A">
        <w:t xml:space="preserve"> </w:t>
      </w:r>
      <w:r>
        <w:t>soggetti</w:t>
      </w:r>
      <w:r w:rsidRPr="00B5518A">
        <w:t xml:space="preserve"> </w:t>
      </w:r>
      <w:r>
        <w:t>promotori</w:t>
      </w:r>
      <w:r w:rsidRPr="00B5518A">
        <w:t xml:space="preserve"> </w:t>
      </w:r>
      <w:r>
        <w:t>possono</w:t>
      </w:r>
      <w:r w:rsidRPr="00B5518A">
        <w:t xml:space="preserve"> </w:t>
      </w:r>
      <w:r>
        <w:t>avviare</w:t>
      </w:r>
      <w:r w:rsidRPr="00B5518A">
        <w:t xml:space="preserve"> </w:t>
      </w:r>
      <w:r>
        <w:t>i</w:t>
      </w:r>
      <w:r w:rsidRPr="00B5518A">
        <w:t xml:space="preserve"> </w:t>
      </w:r>
      <w:r>
        <w:t>tirocini</w:t>
      </w:r>
      <w:r w:rsidRPr="00B5518A">
        <w:t xml:space="preserve"> </w:t>
      </w:r>
      <w:r>
        <w:t>anche</w:t>
      </w:r>
      <w:r w:rsidRPr="00B5518A">
        <w:t xml:space="preserve"> </w:t>
      </w:r>
      <w:r>
        <w:t>a</w:t>
      </w:r>
      <w:r w:rsidRPr="00B5518A">
        <w:t xml:space="preserve"> </w:t>
      </w:r>
      <w:r>
        <w:t>seguito</w:t>
      </w:r>
      <w:r w:rsidRPr="00B5518A">
        <w:t xml:space="preserve"> </w:t>
      </w:r>
      <w:r>
        <w:t>dell’approvazione</w:t>
      </w:r>
      <w:r w:rsidRPr="00B5518A">
        <w:t xml:space="preserve"> </w:t>
      </w:r>
      <w:r>
        <w:t>del</w:t>
      </w:r>
      <w:r w:rsidRPr="00B5518A">
        <w:t xml:space="preserve"> </w:t>
      </w:r>
      <w:r>
        <w:t>progetto. In ogni caso sono tenuti ad avviare i tirocini entro il primo giorno del mese</w:t>
      </w:r>
      <w:r w:rsidRPr="00B5518A">
        <w:t xml:space="preserve"> </w:t>
      </w:r>
      <w:r>
        <w:t>successivo a quello di trasferimento al soggetto promotore delle risorse richieste a titolo di</w:t>
      </w:r>
      <w:r w:rsidRPr="00B5518A">
        <w:t xml:space="preserve"> </w:t>
      </w:r>
      <w:r>
        <w:t>anticipazione. L’avvio dei tirocini in assenza del pagamento dell’anticipo rappresenta una</w:t>
      </w:r>
      <w:r w:rsidRPr="00B5518A">
        <w:t xml:space="preserve"> </w:t>
      </w:r>
      <w:r>
        <w:t>scelta</w:t>
      </w:r>
      <w:r w:rsidRPr="00B5518A">
        <w:t xml:space="preserve"> </w:t>
      </w:r>
      <w:r>
        <w:t>volontaria</w:t>
      </w:r>
      <w:r w:rsidRPr="00B5518A">
        <w:t xml:space="preserve"> </w:t>
      </w:r>
      <w:r>
        <w:t>del</w:t>
      </w:r>
      <w:r w:rsidRPr="00B5518A">
        <w:t xml:space="preserve"> </w:t>
      </w:r>
      <w:r>
        <w:t>soggetto</w:t>
      </w:r>
      <w:r w:rsidRPr="00B5518A">
        <w:t xml:space="preserve"> </w:t>
      </w:r>
      <w:r>
        <w:t>promotore,</w:t>
      </w:r>
      <w:r w:rsidRPr="00B5518A">
        <w:t xml:space="preserve"> </w:t>
      </w:r>
      <w:r>
        <w:t>che</w:t>
      </w:r>
      <w:r w:rsidRPr="00B5518A">
        <w:t xml:space="preserve"> </w:t>
      </w:r>
      <w:r>
        <w:t>assume</w:t>
      </w:r>
      <w:r w:rsidRPr="00B5518A">
        <w:t xml:space="preserve"> </w:t>
      </w:r>
      <w:r>
        <w:t>in</w:t>
      </w:r>
      <w:r w:rsidRPr="00B5518A">
        <w:t xml:space="preserve"> </w:t>
      </w:r>
      <w:r>
        <w:t>capo</w:t>
      </w:r>
      <w:r w:rsidRPr="00B5518A">
        <w:t xml:space="preserve"> </w:t>
      </w:r>
      <w:r>
        <w:t>alla</w:t>
      </w:r>
      <w:r w:rsidRPr="00B5518A">
        <w:t xml:space="preserve"> </w:t>
      </w:r>
      <w:r>
        <w:t>sua</w:t>
      </w:r>
      <w:r w:rsidRPr="00B5518A">
        <w:t xml:space="preserve"> </w:t>
      </w:r>
      <w:r>
        <w:t>struttura</w:t>
      </w:r>
      <w:r w:rsidRPr="00B5518A">
        <w:t xml:space="preserve"> </w:t>
      </w:r>
      <w:r>
        <w:t>tutti</w:t>
      </w:r>
      <w:r w:rsidRPr="00B5518A">
        <w:t xml:space="preserve"> </w:t>
      </w:r>
      <w:r>
        <w:t>gli</w:t>
      </w:r>
      <w:r w:rsidRPr="00B5518A">
        <w:t xml:space="preserve"> </w:t>
      </w:r>
      <w:r>
        <w:t>oneri</w:t>
      </w:r>
      <w:r w:rsidRPr="00B5518A">
        <w:t xml:space="preserve"> </w:t>
      </w:r>
      <w:r>
        <w:t>previsti dalla gestione dei tirocini, nel rispetto dei vincoli e degli adempimenti stabiliti dal</w:t>
      </w:r>
      <w:r w:rsidRPr="00B5518A">
        <w:t xml:space="preserve"> </w:t>
      </w:r>
      <w:r>
        <w:t>presente</w:t>
      </w:r>
      <w:r w:rsidRPr="00B5518A">
        <w:t xml:space="preserve"> </w:t>
      </w:r>
      <w:r>
        <w:t>Avviso,</w:t>
      </w:r>
      <w:r w:rsidRPr="00B5518A">
        <w:t xml:space="preserve"> </w:t>
      </w:r>
      <w:r>
        <w:t>ivi</w:t>
      </w:r>
      <w:r w:rsidRPr="00B5518A">
        <w:t xml:space="preserve"> </w:t>
      </w:r>
      <w:r>
        <w:t>incluso</w:t>
      </w:r>
      <w:r w:rsidRPr="00B5518A">
        <w:t xml:space="preserve"> </w:t>
      </w:r>
      <w:r>
        <w:t>quello</w:t>
      </w:r>
      <w:r w:rsidRPr="00B5518A">
        <w:t xml:space="preserve"> </w:t>
      </w:r>
      <w:r>
        <w:t>del</w:t>
      </w:r>
      <w:r w:rsidRPr="00B5518A">
        <w:t xml:space="preserve"> </w:t>
      </w:r>
      <w:r>
        <w:t>regolare</w:t>
      </w:r>
      <w:r w:rsidRPr="00B5518A">
        <w:t xml:space="preserve"> </w:t>
      </w:r>
      <w:r>
        <w:t>pagamento</w:t>
      </w:r>
      <w:r w:rsidRPr="00B5518A">
        <w:t xml:space="preserve"> </w:t>
      </w:r>
      <w:r>
        <w:t>dell’indennità</w:t>
      </w:r>
      <w:r w:rsidRPr="00B5518A">
        <w:t xml:space="preserve"> </w:t>
      </w:r>
      <w:r>
        <w:t>mensile</w:t>
      </w:r>
      <w:r w:rsidRPr="00B5518A">
        <w:t xml:space="preserve"> </w:t>
      </w:r>
      <w:r>
        <w:t>ai</w:t>
      </w:r>
      <w:r w:rsidRPr="00B5518A">
        <w:t xml:space="preserve"> </w:t>
      </w:r>
      <w:r>
        <w:t>tirocinanti.</w:t>
      </w:r>
    </w:p>
    <w:p w14:paraId="24CC72B7" w14:textId="77777777" w:rsidR="00D11974" w:rsidRDefault="00D11974" w:rsidP="00D11974">
      <w:pPr>
        <w:ind w:left="152" w:right="230"/>
        <w:jc w:val="both"/>
      </w:pPr>
      <w:r>
        <w:t>All’avvio</w:t>
      </w:r>
      <w:r w:rsidRPr="00B5518A">
        <w:t xml:space="preserve"> </w:t>
      </w:r>
      <w:r>
        <w:t>dei</w:t>
      </w:r>
      <w:r w:rsidRPr="00B5518A">
        <w:t xml:space="preserve"> </w:t>
      </w:r>
      <w:r>
        <w:t>tirocini,</w:t>
      </w:r>
      <w:r w:rsidRPr="00B5518A">
        <w:t xml:space="preserve"> </w:t>
      </w:r>
      <w:r>
        <w:t>il</w:t>
      </w:r>
      <w:r w:rsidRPr="00B5518A">
        <w:t xml:space="preserve"> </w:t>
      </w:r>
      <w:r>
        <w:t>soggetto</w:t>
      </w:r>
      <w:r w:rsidRPr="00B5518A">
        <w:t xml:space="preserve"> </w:t>
      </w:r>
      <w:r>
        <w:t>promotore è</w:t>
      </w:r>
      <w:r w:rsidRPr="00B5518A">
        <w:t xml:space="preserve"> </w:t>
      </w:r>
      <w:r>
        <w:t>obbligato</w:t>
      </w:r>
      <w:r w:rsidRPr="00B5518A">
        <w:t xml:space="preserve"> </w:t>
      </w:r>
      <w:r>
        <w:t>a</w:t>
      </w:r>
      <w:r w:rsidRPr="00B5518A">
        <w:t xml:space="preserve"> </w:t>
      </w:r>
      <w:r>
        <w:t>registrare</w:t>
      </w:r>
      <w:r w:rsidRPr="00B5518A">
        <w:t xml:space="preserve"> </w:t>
      </w:r>
      <w:r>
        <w:t>le</w:t>
      </w:r>
      <w:r w:rsidRPr="00B5518A">
        <w:t xml:space="preserve"> </w:t>
      </w:r>
      <w:r>
        <w:t>anagrafiche</w:t>
      </w:r>
      <w:r w:rsidRPr="00B5518A">
        <w:t xml:space="preserve"> </w:t>
      </w:r>
      <w:r>
        <w:t>dei</w:t>
      </w:r>
      <w:r w:rsidRPr="00B5518A">
        <w:t xml:space="preserve"> </w:t>
      </w:r>
      <w:r>
        <w:t>tirocinanti</w:t>
      </w:r>
      <w:r w:rsidRPr="00B5518A">
        <w:t xml:space="preserve"> </w:t>
      </w:r>
      <w:r>
        <w:t>sul sistema</w:t>
      </w:r>
      <w:r w:rsidRPr="00B5518A">
        <w:t xml:space="preserve"> </w:t>
      </w:r>
      <w:r>
        <w:t>SIGEM.</w:t>
      </w:r>
    </w:p>
    <w:p w14:paraId="525989CE" w14:textId="77777777" w:rsidR="00D11974" w:rsidRDefault="00D11974" w:rsidP="00D11974">
      <w:pPr>
        <w:ind w:left="152" w:right="230"/>
        <w:jc w:val="both"/>
      </w:pPr>
      <w:r>
        <w:t>In</w:t>
      </w:r>
      <w:r w:rsidRPr="00B5518A">
        <w:t xml:space="preserve"> </w:t>
      </w:r>
      <w:r>
        <w:t>occasione</w:t>
      </w:r>
      <w:r w:rsidRPr="00B5518A">
        <w:t xml:space="preserve"> </w:t>
      </w:r>
      <w:r>
        <w:t>di</w:t>
      </w:r>
      <w:r w:rsidRPr="00B5518A">
        <w:t xml:space="preserve"> </w:t>
      </w:r>
      <w:r>
        <w:t>particolari</w:t>
      </w:r>
      <w:r w:rsidRPr="00B5518A">
        <w:t xml:space="preserve"> </w:t>
      </w:r>
      <w:r>
        <w:t>esigenze</w:t>
      </w:r>
      <w:r w:rsidRPr="00B5518A">
        <w:t xml:space="preserve"> </w:t>
      </w:r>
      <w:r>
        <w:t>debitamente</w:t>
      </w:r>
      <w:r w:rsidRPr="00B5518A">
        <w:t xml:space="preserve"> </w:t>
      </w:r>
      <w:r>
        <w:t>motivate,</w:t>
      </w:r>
      <w:r w:rsidRPr="00B5518A">
        <w:t xml:space="preserve"> </w:t>
      </w:r>
      <w:r>
        <w:t>il</w:t>
      </w:r>
      <w:r w:rsidRPr="00B5518A">
        <w:t xml:space="preserve"> </w:t>
      </w:r>
      <w:r>
        <w:t>promotore</w:t>
      </w:r>
      <w:r w:rsidRPr="00B5518A">
        <w:t xml:space="preserve"> </w:t>
      </w:r>
      <w:r>
        <w:t>può</w:t>
      </w:r>
      <w:r w:rsidRPr="00B5518A">
        <w:t xml:space="preserve"> </w:t>
      </w:r>
      <w:r>
        <w:t>richiedere</w:t>
      </w:r>
      <w:r w:rsidRPr="00B5518A">
        <w:t xml:space="preserve"> </w:t>
      </w:r>
      <w:proofErr w:type="gramStart"/>
      <w:r>
        <w:t>un</w:t>
      </w:r>
      <w:r w:rsidRPr="00B5518A">
        <w:t xml:space="preserve"> </w:t>
      </w:r>
      <w:r>
        <w:t>proroga</w:t>
      </w:r>
      <w:proofErr w:type="gramEnd"/>
      <w:r w:rsidRPr="00B5518A">
        <w:t xml:space="preserve"> </w:t>
      </w:r>
      <w:r>
        <w:t>per l’avvio di</w:t>
      </w:r>
      <w:r w:rsidRPr="00B5518A">
        <w:t xml:space="preserve"> </w:t>
      </w:r>
      <w:r>
        <w:t>un tirocinio,</w:t>
      </w:r>
      <w:r w:rsidRPr="00B5518A">
        <w:t xml:space="preserve"> </w:t>
      </w:r>
      <w:r>
        <w:t>al</w:t>
      </w:r>
      <w:r w:rsidRPr="00B5518A">
        <w:t xml:space="preserve"> </w:t>
      </w:r>
      <w:r>
        <w:t>massimo</w:t>
      </w:r>
      <w:r w:rsidRPr="00B5518A">
        <w:t xml:space="preserve"> </w:t>
      </w:r>
      <w:r>
        <w:t>di</w:t>
      </w:r>
      <w:r w:rsidRPr="00B5518A">
        <w:t xml:space="preserve"> </w:t>
      </w:r>
      <w:r>
        <w:t>un</w:t>
      </w:r>
      <w:r w:rsidRPr="00B5518A">
        <w:t xml:space="preserve"> </w:t>
      </w:r>
      <w:r>
        <w:t>mese.</w:t>
      </w:r>
    </w:p>
    <w:p w14:paraId="50088DEF" w14:textId="77777777" w:rsidR="00D11974" w:rsidRDefault="00D11974" w:rsidP="00D11974">
      <w:pPr>
        <w:ind w:left="152" w:right="230"/>
        <w:jc w:val="both"/>
      </w:pPr>
      <w:r>
        <w:t>Non</w:t>
      </w:r>
      <w:r w:rsidRPr="00B5518A">
        <w:t xml:space="preserve"> </w:t>
      </w:r>
      <w:r>
        <w:t>è</w:t>
      </w:r>
      <w:r w:rsidRPr="00B5518A">
        <w:t xml:space="preserve"> </w:t>
      </w:r>
      <w:r>
        <w:t>ammessa</w:t>
      </w:r>
      <w:r w:rsidRPr="00B5518A">
        <w:t xml:space="preserve"> </w:t>
      </w:r>
      <w:r>
        <w:t>la</w:t>
      </w:r>
      <w:r w:rsidRPr="00B5518A">
        <w:t xml:space="preserve"> </w:t>
      </w:r>
      <w:r>
        <w:t>sostituzione</w:t>
      </w:r>
      <w:r w:rsidRPr="00B5518A">
        <w:t xml:space="preserve"> </w:t>
      </w:r>
      <w:r>
        <w:t>del</w:t>
      </w:r>
      <w:r w:rsidRPr="00B5518A">
        <w:t xml:space="preserve"> </w:t>
      </w:r>
      <w:r>
        <w:t>soggetto</w:t>
      </w:r>
      <w:r w:rsidRPr="00B5518A">
        <w:t xml:space="preserve"> </w:t>
      </w:r>
      <w:r>
        <w:t>ospitante,</w:t>
      </w:r>
      <w:r w:rsidRPr="00B5518A">
        <w:t xml:space="preserve"> </w:t>
      </w:r>
      <w:r>
        <w:t>salvo</w:t>
      </w:r>
      <w:r w:rsidRPr="00B5518A">
        <w:t xml:space="preserve"> </w:t>
      </w:r>
      <w:r>
        <w:t>i</w:t>
      </w:r>
      <w:r w:rsidRPr="00B5518A">
        <w:t xml:space="preserve"> </w:t>
      </w:r>
      <w:r>
        <w:t>casi</w:t>
      </w:r>
      <w:r w:rsidRPr="00B5518A">
        <w:t xml:space="preserve"> </w:t>
      </w:r>
      <w:r>
        <w:t>di</w:t>
      </w:r>
      <w:r w:rsidRPr="00B5518A">
        <w:t xml:space="preserve"> </w:t>
      </w:r>
      <w:r>
        <w:t>seguito</w:t>
      </w:r>
      <w:r w:rsidRPr="00B5518A">
        <w:t xml:space="preserve"> </w:t>
      </w:r>
      <w:r>
        <w:t>indicati:</w:t>
      </w:r>
    </w:p>
    <w:p w14:paraId="7339EB74" w14:textId="77777777" w:rsidR="00D11974" w:rsidRPr="00B5518A" w:rsidRDefault="00D11974" w:rsidP="00D11974">
      <w:pPr>
        <w:pStyle w:val="Paragrafoelenco"/>
        <w:widowControl w:val="0"/>
        <w:numPr>
          <w:ilvl w:val="0"/>
          <w:numId w:val="31"/>
        </w:numPr>
        <w:autoSpaceDE w:val="0"/>
        <w:autoSpaceDN w:val="0"/>
        <w:spacing w:after="0" w:line="240" w:lineRule="auto"/>
        <w:ind w:right="230"/>
        <w:contextualSpacing w:val="0"/>
        <w:jc w:val="both"/>
      </w:pPr>
      <w:r w:rsidRPr="00B5518A">
        <w:t>chiusura dell’impresa;</w:t>
      </w:r>
    </w:p>
    <w:p w14:paraId="100AB4FC" w14:textId="77777777" w:rsidR="00D11974" w:rsidRPr="00B5518A" w:rsidRDefault="00D11974" w:rsidP="00D11974">
      <w:pPr>
        <w:pStyle w:val="Paragrafoelenco"/>
        <w:widowControl w:val="0"/>
        <w:numPr>
          <w:ilvl w:val="0"/>
          <w:numId w:val="31"/>
        </w:numPr>
        <w:autoSpaceDE w:val="0"/>
        <w:autoSpaceDN w:val="0"/>
        <w:spacing w:after="0" w:line="240" w:lineRule="auto"/>
        <w:ind w:right="230"/>
        <w:contextualSpacing w:val="0"/>
        <w:jc w:val="both"/>
      </w:pPr>
      <w:r w:rsidRPr="00B5518A">
        <w:t>chiusura della sede del tirocinio e contestuale assenza di un’altra sede del medesimo soggetto ospitante localizzata entro 15 km o raggiungibile in 40 min con i mezzi pubblici presso cui proseguire il tirocinio;</w:t>
      </w:r>
    </w:p>
    <w:p w14:paraId="05CDD422" w14:textId="77777777" w:rsidR="00D11974" w:rsidRPr="00B5518A" w:rsidRDefault="00D11974" w:rsidP="00D11974">
      <w:pPr>
        <w:pStyle w:val="Paragrafoelenco"/>
        <w:widowControl w:val="0"/>
        <w:numPr>
          <w:ilvl w:val="0"/>
          <w:numId w:val="31"/>
        </w:numPr>
        <w:autoSpaceDE w:val="0"/>
        <w:autoSpaceDN w:val="0"/>
        <w:spacing w:after="0" w:line="240" w:lineRule="auto"/>
        <w:ind w:right="230"/>
        <w:contextualSpacing w:val="0"/>
        <w:jc w:val="both"/>
      </w:pPr>
      <w:r w:rsidRPr="00B5518A">
        <w:t>inagibilità della sede del tirocinio dovute a cause eccezionali di forza maggiore o realizzazione di opere edili di manutenzione straordinaria che rendano impossibile lo svolgimento del tirocinio;</w:t>
      </w:r>
    </w:p>
    <w:p w14:paraId="444FD2C0" w14:textId="77777777" w:rsidR="00D11974" w:rsidRDefault="00D11974" w:rsidP="00D11974">
      <w:pPr>
        <w:pStyle w:val="Paragrafoelenco"/>
        <w:widowControl w:val="0"/>
        <w:numPr>
          <w:ilvl w:val="0"/>
          <w:numId w:val="31"/>
        </w:numPr>
        <w:autoSpaceDE w:val="0"/>
        <w:autoSpaceDN w:val="0"/>
        <w:spacing w:after="0" w:line="240" w:lineRule="auto"/>
        <w:ind w:right="230"/>
        <w:contextualSpacing w:val="0"/>
        <w:jc w:val="both"/>
      </w:pPr>
      <w:r w:rsidRPr="00B5518A">
        <w:t>malattia grave del tutor aziendale nel caso di tirocinio presso una impresa individuale;</w:t>
      </w:r>
    </w:p>
    <w:p w14:paraId="4554E4A5" w14:textId="77777777" w:rsidR="00D11974" w:rsidRDefault="00D11974" w:rsidP="00D11974">
      <w:pPr>
        <w:ind w:right="230"/>
      </w:pPr>
    </w:p>
    <w:p w14:paraId="64D46010" w14:textId="77777777" w:rsidR="00D11974" w:rsidRPr="00B5518A" w:rsidRDefault="00D11974" w:rsidP="00D11974">
      <w:pPr>
        <w:ind w:right="230"/>
      </w:pPr>
    </w:p>
    <w:p w14:paraId="427622A6" w14:textId="77777777" w:rsidR="00D11974" w:rsidRDefault="00D11974" w:rsidP="00D11974">
      <w:pPr>
        <w:ind w:left="152" w:right="230"/>
        <w:jc w:val="both"/>
      </w:pPr>
      <w:r>
        <w:t>Non ricorrendo le casistiche suindicate, il tirocinio non potrà attivarsi, ovvero proseguire</w:t>
      </w:r>
      <w:r w:rsidRPr="00B5518A">
        <w:t xml:space="preserve"> </w:t>
      </w:r>
      <w:r>
        <w:t>presso</w:t>
      </w:r>
      <w:r w:rsidRPr="00B5518A">
        <w:t xml:space="preserve"> </w:t>
      </w:r>
      <w:r>
        <w:t>un</w:t>
      </w:r>
      <w:r w:rsidRPr="00B5518A">
        <w:t xml:space="preserve"> </w:t>
      </w:r>
      <w:r>
        <w:t>altro</w:t>
      </w:r>
      <w:r w:rsidRPr="00B5518A">
        <w:t xml:space="preserve"> </w:t>
      </w:r>
      <w:r>
        <w:t>soggetto</w:t>
      </w:r>
      <w:r w:rsidRPr="00B5518A">
        <w:t xml:space="preserve"> </w:t>
      </w:r>
      <w:r>
        <w:t>ospitante</w:t>
      </w:r>
      <w:r w:rsidRPr="00B5518A">
        <w:t xml:space="preserve"> </w:t>
      </w:r>
      <w:r>
        <w:t>qualora</w:t>
      </w:r>
      <w:r w:rsidRPr="00B5518A">
        <w:t xml:space="preserve"> </w:t>
      </w:r>
      <w:r>
        <w:t>sia</w:t>
      </w:r>
      <w:r w:rsidRPr="00B5518A">
        <w:t xml:space="preserve"> </w:t>
      </w:r>
      <w:r>
        <w:t>già</w:t>
      </w:r>
      <w:r w:rsidRPr="00B5518A">
        <w:t xml:space="preserve"> </w:t>
      </w:r>
      <w:r>
        <w:t>stato</w:t>
      </w:r>
      <w:r w:rsidRPr="00B5518A">
        <w:t xml:space="preserve"> </w:t>
      </w:r>
      <w:r>
        <w:t>attivato.</w:t>
      </w:r>
      <w:r w:rsidRPr="00B5518A">
        <w:t xml:space="preserve"> </w:t>
      </w:r>
      <w:r>
        <w:t>Il</w:t>
      </w:r>
      <w:r w:rsidRPr="00B5518A">
        <w:t xml:space="preserve"> </w:t>
      </w:r>
      <w:r>
        <w:t>soggetto</w:t>
      </w:r>
      <w:r w:rsidRPr="00B5518A">
        <w:t xml:space="preserve"> </w:t>
      </w:r>
      <w:r>
        <w:t>promotore,</w:t>
      </w:r>
      <w:r w:rsidRPr="00B5518A">
        <w:t xml:space="preserve"> </w:t>
      </w:r>
      <w:r>
        <w:t>prima</w:t>
      </w:r>
      <w:r w:rsidRPr="00B5518A">
        <w:t xml:space="preserve"> </w:t>
      </w:r>
      <w:r>
        <w:t>di promuovere il tirocinio, dovrà pertanto verificare accuratamente con il soggetto ospitante</w:t>
      </w:r>
      <w:r w:rsidRPr="00B5518A">
        <w:t xml:space="preserve"> </w:t>
      </w:r>
      <w:r>
        <w:t>e</w:t>
      </w:r>
      <w:r w:rsidRPr="00B5518A">
        <w:t xml:space="preserve"> </w:t>
      </w:r>
      <w:r>
        <w:t>con</w:t>
      </w:r>
      <w:r w:rsidRPr="00B5518A">
        <w:t xml:space="preserve"> </w:t>
      </w:r>
      <w:r>
        <w:t>il</w:t>
      </w:r>
      <w:r w:rsidRPr="00B5518A">
        <w:t xml:space="preserve"> </w:t>
      </w:r>
      <w:r>
        <w:t>tirocinante</w:t>
      </w:r>
      <w:r w:rsidRPr="00B5518A">
        <w:t xml:space="preserve"> </w:t>
      </w:r>
      <w:r>
        <w:t>l’effettiva realizzabilità</w:t>
      </w:r>
      <w:r w:rsidRPr="00B5518A">
        <w:t xml:space="preserve"> </w:t>
      </w:r>
      <w:r>
        <w:t>del</w:t>
      </w:r>
      <w:r w:rsidRPr="00B5518A">
        <w:t xml:space="preserve"> </w:t>
      </w:r>
      <w:r>
        <w:t>tirocinio. Ai fini dell’attivazione dei tirocini nell’ambito del presente Avviso deve essere stipulata</w:t>
      </w:r>
      <w:r w:rsidRPr="00B5518A">
        <w:t xml:space="preserve"> </w:t>
      </w:r>
      <w:r>
        <w:t>apposita</w:t>
      </w:r>
      <w:r w:rsidRPr="00B5518A">
        <w:t xml:space="preserve"> </w:t>
      </w:r>
      <w:r>
        <w:t>convenzione</w:t>
      </w:r>
      <w:r w:rsidRPr="00B5518A">
        <w:t xml:space="preserve"> </w:t>
      </w:r>
      <w:r>
        <w:t>ai sensi</w:t>
      </w:r>
      <w:r w:rsidRPr="00B5518A">
        <w:t xml:space="preserve"> </w:t>
      </w:r>
      <w:r>
        <w:t>della</w:t>
      </w:r>
      <w:r w:rsidRPr="00B5518A">
        <w:t xml:space="preserve"> </w:t>
      </w:r>
      <w:r>
        <w:t>DGR 576/2019</w:t>
      </w:r>
      <w:r w:rsidRPr="00B5518A">
        <w:t>.</w:t>
      </w:r>
    </w:p>
    <w:p w14:paraId="491C162B" w14:textId="77777777" w:rsidR="00D11974" w:rsidRDefault="00D11974" w:rsidP="00D11974">
      <w:pPr>
        <w:spacing w:before="121"/>
        <w:ind w:left="152" w:right="227"/>
        <w:jc w:val="both"/>
        <w:rPr>
          <w:sz w:val="24"/>
        </w:rPr>
      </w:pPr>
      <w:r>
        <w:rPr>
          <w:rFonts w:ascii="Arial" w:hAnsi="Arial"/>
          <w:b/>
          <w:sz w:val="24"/>
        </w:rPr>
        <w:t xml:space="preserve">I tirocini hanno durata di 6 mesi o 12 mesi, salvo interruzione anticipata. </w:t>
      </w:r>
      <w:r w:rsidRPr="00B5518A">
        <w:t>Durante lo svolgimento del tirocinio, il tirocinante riceve a cadenza mensile dal soggetto promotore e secondo le modalità di seguito indicate</w:t>
      </w:r>
      <w:r>
        <w:rPr>
          <w:sz w:val="24"/>
        </w:rPr>
        <w:t>,</w:t>
      </w:r>
      <w:r>
        <w:rPr>
          <w:spacing w:val="9"/>
          <w:sz w:val="24"/>
        </w:rPr>
        <w:t xml:space="preserve"> </w:t>
      </w:r>
      <w:r>
        <w:rPr>
          <w:rFonts w:ascii="Arial" w:hAnsi="Arial"/>
          <w:b/>
          <w:sz w:val="24"/>
        </w:rPr>
        <w:t>un’indennità</w:t>
      </w:r>
      <w:r>
        <w:rPr>
          <w:rFonts w:ascii="Arial" w:hAnsi="Arial"/>
          <w:b/>
          <w:spacing w:val="4"/>
          <w:sz w:val="24"/>
        </w:rPr>
        <w:t xml:space="preserve"> </w:t>
      </w:r>
      <w:r>
        <w:rPr>
          <w:rFonts w:ascii="Arial" w:hAnsi="Arial"/>
          <w:b/>
          <w:sz w:val="24"/>
        </w:rPr>
        <w:t>pari</w:t>
      </w:r>
      <w:r>
        <w:rPr>
          <w:rFonts w:ascii="Arial" w:hAnsi="Arial"/>
          <w:b/>
          <w:spacing w:val="3"/>
          <w:sz w:val="24"/>
        </w:rPr>
        <w:t xml:space="preserve"> </w:t>
      </w:r>
      <w:r>
        <w:rPr>
          <w:rFonts w:ascii="Arial" w:hAnsi="Arial"/>
          <w:b/>
          <w:sz w:val="24"/>
        </w:rPr>
        <w:t>ad</w:t>
      </w:r>
      <w:r>
        <w:rPr>
          <w:rFonts w:ascii="Arial" w:hAnsi="Arial"/>
          <w:b/>
          <w:spacing w:val="2"/>
          <w:sz w:val="24"/>
        </w:rPr>
        <w:t xml:space="preserve"> </w:t>
      </w:r>
      <w:r>
        <w:rPr>
          <w:rFonts w:ascii="Arial" w:hAnsi="Arial"/>
          <w:b/>
          <w:sz w:val="24"/>
        </w:rPr>
        <w:t>un</w:t>
      </w:r>
      <w:r>
        <w:rPr>
          <w:rFonts w:ascii="Arial" w:hAnsi="Arial"/>
          <w:b/>
          <w:spacing w:val="2"/>
          <w:sz w:val="24"/>
        </w:rPr>
        <w:t xml:space="preserve"> </w:t>
      </w:r>
      <w:r>
        <w:rPr>
          <w:rFonts w:ascii="Arial" w:hAnsi="Arial"/>
          <w:b/>
          <w:sz w:val="24"/>
        </w:rPr>
        <w:t>importo</w:t>
      </w:r>
      <w:r>
        <w:rPr>
          <w:rFonts w:ascii="Arial" w:hAnsi="Arial"/>
          <w:b/>
          <w:spacing w:val="2"/>
          <w:sz w:val="24"/>
        </w:rPr>
        <w:t xml:space="preserve"> </w:t>
      </w:r>
      <w:r>
        <w:rPr>
          <w:rFonts w:ascii="Arial" w:hAnsi="Arial"/>
          <w:b/>
          <w:sz w:val="24"/>
        </w:rPr>
        <w:t>mensile</w:t>
      </w:r>
      <w:r>
        <w:rPr>
          <w:rFonts w:ascii="Arial" w:hAnsi="Arial"/>
          <w:b/>
          <w:spacing w:val="4"/>
          <w:sz w:val="24"/>
        </w:rPr>
        <w:t xml:space="preserve"> </w:t>
      </w:r>
      <w:r>
        <w:rPr>
          <w:rFonts w:ascii="Arial" w:hAnsi="Arial"/>
          <w:b/>
          <w:sz w:val="24"/>
        </w:rPr>
        <w:t>di</w:t>
      </w:r>
      <w:r>
        <w:rPr>
          <w:rFonts w:ascii="Arial" w:hAnsi="Arial"/>
          <w:b/>
          <w:spacing w:val="7"/>
          <w:sz w:val="24"/>
        </w:rPr>
        <w:t xml:space="preserve"> </w:t>
      </w:r>
      <w:r>
        <w:rPr>
          <w:rFonts w:ascii="Arial" w:hAnsi="Arial"/>
          <w:b/>
          <w:sz w:val="24"/>
        </w:rPr>
        <w:t>800 € lordi interamente rimborsata al soggetto promotore dalla Regione Lazio</w:t>
      </w:r>
      <w:r>
        <w:rPr>
          <w:sz w:val="24"/>
        </w:rPr>
        <w:t xml:space="preserve">. </w:t>
      </w:r>
      <w:r w:rsidRPr="00B5518A">
        <w:t>È facoltà del soggetto ospitante incrementare l’importo della predetta indennità, fermo restando l’importo rimborsato dalla Regione Lazio</w:t>
      </w:r>
      <w:r w:rsidRPr="00B5518A">
        <w:rPr>
          <w:sz w:val="24"/>
        </w:rPr>
        <w:t>.</w:t>
      </w:r>
      <w:r>
        <w:rPr>
          <w:sz w:val="24"/>
        </w:rPr>
        <w:t xml:space="preserve"> </w:t>
      </w:r>
    </w:p>
    <w:p w14:paraId="558B3D9F" w14:textId="77777777" w:rsidR="00D11974" w:rsidRDefault="00D11974" w:rsidP="00D11974">
      <w:pPr>
        <w:ind w:left="152" w:right="230"/>
        <w:jc w:val="both"/>
      </w:pPr>
      <w:r w:rsidRPr="00B5518A">
        <w:t>Lo svolgimento del tirocinio è attestato dal registro, che deve essere firmato quotidianamente. Nel registro deve essere indicato l’orario di inizio della giornata di tirocinio e quello di uscita: detto orario deve essere coerente con l’orario indicato nel progetto formativo. Il registro è conservato, durante lo svolgimento del tirocinio, presso la sede del soggetto ospitante; il tutor specialistico, al termine di ogni mensilità, invia al soggetto promotore una copia del registro affinché possano essere effettuati i conteggi per il pagamento dell’indennità, l’emissione dei cedolini paga, nonché essere soggetto a controllo in caso di visita ispettiva in loco presso il soggetto promotore</w:t>
      </w:r>
      <w:r>
        <w:t>.</w:t>
      </w:r>
    </w:p>
    <w:p w14:paraId="59C7D9F9" w14:textId="77777777" w:rsidR="00D11974" w:rsidRDefault="00D11974" w:rsidP="00D11974">
      <w:pPr>
        <w:spacing w:before="121"/>
        <w:ind w:left="152" w:right="230"/>
        <w:jc w:val="both"/>
      </w:pPr>
      <w:r>
        <w:rPr>
          <w:rFonts w:ascii="Arial" w:hAnsi="Arial"/>
          <w:b/>
          <w:sz w:val="24"/>
        </w:rPr>
        <w:t>Il progetto formativo deve prevedere un impegno mensile minimo di 96 ore, pari a 24</w:t>
      </w:r>
      <w:r>
        <w:rPr>
          <w:rFonts w:ascii="Arial" w:hAnsi="Arial"/>
          <w:b/>
          <w:spacing w:val="-64"/>
          <w:sz w:val="24"/>
        </w:rPr>
        <w:t xml:space="preserve"> </w:t>
      </w:r>
      <w:r>
        <w:rPr>
          <w:rFonts w:ascii="Arial" w:hAnsi="Arial"/>
          <w:b/>
          <w:sz w:val="24"/>
        </w:rPr>
        <w:t xml:space="preserve">ore settimanali minime. </w:t>
      </w:r>
      <w:r>
        <w:rPr>
          <w:sz w:val="24"/>
        </w:rPr>
        <w:t>Lo svolgimento del tirocinio può essere sospeso per gravi motivi</w:t>
      </w:r>
      <w:r>
        <w:rPr>
          <w:spacing w:val="1"/>
          <w:sz w:val="24"/>
        </w:rPr>
        <w:t xml:space="preserve"> </w:t>
      </w:r>
      <w:r>
        <w:rPr>
          <w:sz w:val="24"/>
        </w:rPr>
        <w:t>di</w:t>
      </w:r>
      <w:r>
        <w:rPr>
          <w:spacing w:val="-7"/>
          <w:sz w:val="24"/>
        </w:rPr>
        <w:t xml:space="preserve"> </w:t>
      </w:r>
      <w:r>
        <w:rPr>
          <w:sz w:val="24"/>
        </w:rPr>
        <w:t>salute</w:t>
      </w:r>
      <w:r>
        <w:rPr>
          <w:spacing w:val="-7"/>
          <w:sz w:val="24"/>
        </w:rPr>
        <w:t xml:space="preserve"> </w:t>
      </w:r>
      <w:r>
        <w:rPr>
          <w:sz w:val="24"/>
        </w:rPr>
        <w:t>per</w:t>
      </w:r>
      <w:r>
        <w:rPr>
          <w:spacing w:val="-6"/>
          <w:sz w:val="24"/>
        </w:rPr>
        <w:t xml:space="preserve"> </w:t>
      </w:r>
      <w:r>
        <w:rPr>
          <w:sz w:val="24"/>
        </w:rPr>
        <w:t>un</w:t>
      </w:r>
      <w:r>
        <w:rPr>
          <w:spacing w:val="-5"/>
          <w:sz w:val="24"/>
        </w:rPr>
        <w:t xml:space="preserve"> </w:t>
      </w:r>
      <w:r>
        <w:rPr>
          <w:sz w:val="24"/>
        </w:rPr>
        <w:t>massimo</w:t>
      </w:r>
      <w:r>
        <w:rPr>
          <w:spacing w:val="-6"/>
          <w:sz w:val="24"/>
        </w:rPr>
        <w:t xml:space="preserve"> </w:t>
      </w:r>
      <w:r>
        <w:rPr>
          <w:sz w:val="24"/>
        </w:rPr>
        <w:t>di</w:t>
      </w:r>
      <w:r>
        <w:rPr>
          <w:spacing w:val="-9"/>
          <w:sz w:val="24"/>
        </w:rPr>
        <w:t xml:space="preserve"> </w:t>
      </w:r>
      <w:r>
        <w:rPr>
          <w:sz w:val="24"/>
        </w:rPr>
        <w:t>30</w:t>
      </w:r>
      <w:r>
        <w:rPr>
          <w:spacing w:val="-5"/>
          <w:sz w:val="24"/>
        </w:rPr>
        <w:t xml:space="preserve"> </w:t>
      </w:r>
      <w:r>
        <w:rPr>
          <w:sz w:val="24"/>
        </w:rPr>
        <w:t>giorni,</w:t>
      </w:r>
      <w:r>
        <w:rPr>
          <w:spacing w:val="-6"/>
          <w:sz w:val="24"/>
        </w:rPr>
        <w:t xml:space="preserve"> </w:t>
      </w:r>
      <w:r>
        <w:rPr>
          <w:sz w:val="24"/>
        </w:rPr>
        <w:t>oltre</w:t>
      </w:r>
      <w:r>
        <w:rPr>
          <w:spacing w:val="-7"/>
          <w:sz w:val="24"/>
        </w:rPr>
        <w:t xml:space="preserve"> </w:t>
      </w:r>
      <w:r>
        <w:rPr>
          <w:sz w:val="24"/>
        </w:rPr>
        <w:t>i</w:t>
      </w:r>
      <w:r>
        <w:rPr>
          <w:spacing w:val="-9"/>
          <w:sz w:val="24"/>
        </w:rPr>
        <w:t xml:space="preserve"> </w:t>
      </w:r>
      <w:r>
        <w:rPr>
          <w:sz w:val="24"/>
        </w:rPr>
        <w:t>quali</w:t>
      </w:r>
      <w:r>
        <w:rPr>
          <w:spacing w:val="-7"/>
          <w:sz w:val="24"/>
        </w:rPr>
        <w:t xml:space="preserve"> </w:t>
      </w:r>
      <w:r>
        <w:rPr>
          <w:sz w:val="24"/>
        </w:rPr>
        <w:t>il</w:t>
      </w:r>
      <w:r>
        <w:rPr>
          <w:spacing w:val="-7"/>
          <w:sz w:val="24"/>
        </w:rPr>
        <w:t xml:space="preserve"> </w:t>
      </w:r>
      <w:r>
        <w:rPr>
          <w:sz w:val="24"/>
        </w:rPr>
        <w:t>tirocinio</w:t>
      </w:r>
      <w:r>
        <w:rPr>
          <w:spacing w:val="-5"/>
          <w:sz w:val="24"/>
        </w:rPr>
        <w:t xml:space="preserve"> </w:t>
      </w:r>
      <w:r>
        <w:rPr>
          <w:sz w:val="24"/>
        </w:rPr>
        <w:t>deve</w:t>
      </w:r>
      <w:r>
        <w:rPr>
          <w:spacing w:val="-6"/>
          <w:sz w:val="24"/>
        </w:rPr>
        <w:t xml:space="preserve"> </w:t>
      </w:r>
      <w:r>
        <w:rPr>
          <w:sz w:val="24"/>
        </w:rPr>
        <w:t>essere</w:t>
      </w:r>
      <w:r>
        <w:rPr>
          <w:spacing w:val="-6"/>
          <w:sz w:val="24"/>
        </w:rPr>
        <w:t xml:space="preserve"> </w:t>
      </w:r>
      <w:r>
        <w:rPr>
          <w:sz w:val="24"/>
        </w:rPr>
        <w:t>interrotto</w:t>
      </w:r>
      <w:r>
        <w:rPr>
          <w:spacing w:val="3"/>
          <w:sz w:val="24"/>
        </w:rPr>
        <w:t xml:space="preserve"> </w:t>
      </w:r>
      <w:r>
        <w:rPr>
          <w:sz w:val="24"/>
        </w:rPr>
        <w:t>Il</w:t>
      </w:r>
      <w:r>
        <w:rPr>
          <w:spacing w:val="-7"/>
          <w:sz w:val="24"/>
        </w:rPr>
        <w:t xml:space="preserve"> </w:t>
      </w:r>
      <w:r>
        <w:rPr>
          <w:sz w:val="24"/>
        </w:rPr>
        <w:t>periodo</w:t>
      </w:r>
      <w:r>
        <w:rPr>
          <w:spacing w:val="-64"/>
          <w:sz w:val="24"/>
        </w:rPr>
        <w:t xml:space="preserve"> </w:t>
      </w:r>
      <w:r>
        <w:rPr>
          <w:sz w:val="24"/>
        </w:rPr>
        <w:t>di sospensione non concorre al calcolo della durata del tirocinio. Nel corso del periodo di</w:t>
      </w:r>
      <w:r>
        <w:rPr>
          <w:spacing w:val="1"/>
          <w:sz w:val="24"/>
        </w:rPr>
        <w:t xml:space="preserve"> </w:t>
      </w:r>
      <w:r>
        <w:rPr>
          <w:sz w:val="24"/>
        </w:rPr>
        <w:t>sospensione,</w:t>
      </w:r>
      <w:r>
        <w:rPr>
          <w:spacing w:val="31"/>
          <w:sz w:val="24"/>
        </w:rPr>
        <w:t xml:space="preserve"> </w:t>
      </w:r>
      <w:r>
        <w:rPr>
          <w:sz w:val="24"/>
        </w:rPr>
        <w:t>il</w:t>
      </w:r>
      <w:r>
        <w:rPr>
          <w:spacing w:val="31"/>
          <w:sz w:val="24"/>
        </w:rPr>
        <w:t xml:space="preserve"> </w:t>
      </w:r>
      <w:r>
        <w:rPr>
          <w:sz w:val="24"/>
        </w:rPr>
        <w:t>tirocinante</w:t>
      </w:r>
      <w:r>
        <w:rPr>
          <w:spacing w:val="30"/>
          <w:sz w:val="24"/>
        </w:rPr>
        <w:t xml:space="preserve"> </w:t>
      </w:r>
      <w:r>
        <w:rPr>
          <w:sz w:val="24"/>
        </w:rPr>
        <w:t>non</w:t>
      </w:r>
      <w:r>
        <w:rPr>
          <w:spacing w:val="30"/>
          <w:sz w:val="24"/>
        </w:rPr>
        <w:t xml:space="preserve"> </w:t>
      </w:r>
      <w:r>
        <w:rPr>
          <w:sz w:val="24"/>
        </w:rPr>
        <w:lastRenderedPageBreak/>
        <w:t>percepisce</w:t>
      </w:r>
      <w:r>
        <w:rPr>
          <w:spacing w:val="32"/>
          <w:sz w:val="24"/>
        </w:rPr>
        <w:t xml:space="preserve"> </w:t>
      </w:r>
      <w:r>
        <w:rPr>
          <w:sz w:val="24"/>
        </w:rPr>
        <w:t>l’indennità</w:t>
      </w:r>
      <w:r>
        <w:rPr>
          <w:spacing w:val="30"/>
          <w:sz w:val="24"/>
        </w:rPr>
        <w:t xml:space="preserve"> </w:t>
      </w:r>
      <w:r>
        <w:rPr>
          <w:sz w:val="24"/>
        </w:rPr>
        <w:t>mensile</w:t>
      </w:r>
      <w:r>
        <w:rPr>
          <w:spacing w:val="31"/>
          <w:sz w:val="24"/>
        </w:rPr>
        <w:t xml:space="preserve"> </w:t>
      </w:r>
      <w:r>
        <w:rPr>
          <w:sz w:val="24"/>
        </w:rPr>
        <w:t>di</w:t>
      </w:r>
      <w:r>
        <w:rPr>
          <w:spacing w:val="31"/>
          <w:sz w:val="24"/>
        </w:rPr>
        <w:t xml:space="preserve"> </w:t>
      </w:r>
      <w:r>
        <w:rPr>
          <w:sz w:val="24"/>
        </w:rPr>
        <w:t>tirocinio.</w:t>
      </w:r>
      <w:r>
        <w:rPr>
          <w:spacing w:val="41"/>
          <w:sz w:val="24"/>
        </w:rPr>
        <w:t xml:space="preserve"> </w:t>
      </w:r>
      <w:r>
        <w:rPr>
          <w:sz w:val="24"/>
        </w:rPr>
        <w:t>Il</w:t>
      </w:r>
      <w:r>
        <w:rPr>
          <w:spacing w:val="32"/>
          <w:sz w:val="24"/>
        </w:rPr>
        <w:t xml:space="preserve"> </w:t>
      </w:r>
      <w:r>
        <w:rPr>
          <w:sz w:val="24"/>
        </w:rPr>
        <w:t>tirocinio</w:t>
      </w:r>
      <w:r>
        <w:rPr>
          <w:spacing w:val="32"/>
          <w:sz w:val="24"/>
        </w:rPr>
        <w:t xml:space="preserve"> </w:t>
      </w:r>
      <w:r>
        <w:rPr>
          <w:sz w:val="24"/>
        </w:rPr>
        <w:t xml:space="preserve">può </w:t>
      </w:r>
      <w:r>
        <w:rPr>
          <w:spacing w:val="-1"/>
        </w:rPr>
        <w:t>essere</w:t>
      </w:r>
      <w:r>
        <w:rPr>
          <w:spacing w:val="-13"/>
        </w:rPr>
        <w:t xml:space="preserve"> </w:t>
      </w:r>
      <w:r>
        <w:rPr>
          <w:spacing w:val="-1"/>
        </w:rPr>
        <w:t>sospeso</w:t>
      </w:r>
      <w:r>
        <w:rPr>
          <w:spacing w:val="-15"/>
        </w:rPr>
        <w:t xml:space="preserve"> </w:t>
      </w:r>
      <w:r>
        <w:rPr>
          <w:spacing w:val="-1"/>
        </w:rPr>
        <w:t>nel</w:t>
      </w:r>
      <w:r>
        <w:rPr>
          <w:spacing w:val="-15"/>
        </w:rPr>
        <w:t xml:space="preserve"> </w:t>
      </w:r>
      <w:r>
        <w:t>mese</w:t>
      </w:r>
      <w:r>
        <w:rPr>
          <w:spacing w:val="-12"/>
        </w:rPr>
        <w:t xml:space="preserve"> </w:t>
      </w:r>
      <w:r>
        <w:t>di</w:t>
      </w:r>
      <w:r>
        <w:rPr>
          <w:spacing w:val="-16"/>
        </w:rPr>
        <w:t xml:space="preserve"> </w:t>
      </w:r>
      <w:r>
        <w:t>agosto</w:t>
      </w:r>
      <w:r>
        <w:rPr>
          <w:spacing w:val="-13"/>
        </w:rPr>
        <w:t xml:space="preserve"> </w:t>
      </w:r>
      <w:r>
        <w:t>in</w:t>
      </w:r>
      <w:r>
        <w:rPr>
          <w:spacing w:val="-15"/>
        </w:rPr>
        <w:t xml:space="preserve"> </w:t>
      </w:r>
      <w:r>
        <w:t>concomitanza</w:t>
      </w:r>
      <w:r>
        <w:rPr>
          <w:spacing w:val="-12"/>
        </w:rPr>
        <w:t xml:space="preserve"> </w:t>
      </w:r>
      <w:r>
        <w:t>della</w:t>
      </w:r>
      <w:r>
        <w:rPr>
          <w:spacing w:val="-13"/>
        </w:rPr>
        <w:t xml:space="preserve"> </w:t>
      </w:r>
      <w:r>
        <w:t>chiusura</w:t>
      </w:r>
      <w:r>
        <w:rPr>
          <w:spacing w:val="-15"/>
        </w:rPr>
        <w:t xml:space="preserve"> </w:t>
      </w:r>
      <w:r>
        <w:t>programmata</w:t>
      </w:r>
      <w:r>
        <w:rPr>
          <w:spacing w:val="-13"/>
        </w:rPr>
        <w:t xml:space="preserve"> </w:t>
      </w:r>
      <w:r>
        <w:t>per</w:t>
      </w:r>
      <w:r>
        <w:rPr>
          <w:spacing w:val="-14"/>
        </w:rPr>
        <w:t xml:space="preserve"> </w:t>
      </w:r>
      <w:r>
        <w:t>le</w:t>
      </w:r>
      <w:r>
        <w:rPr>
          <w:spacing w:val="-17"/>
        </w:rPr>
        <w:t xml:space="preserve"> </w:t>
      </w:r>
      <w:r>
        <w:t>ferie</w:t>
      </w:r>
      <w:r>
        <w:rPr>
          <w:spacing w:val="-64"/>
        </w:rPr>
        <w:t xml:space="preserve"> </w:t>
      </w:r>
      <w:r>
        <w:rPr>
          <w:spacing w:val="-1"/>
        </w:rPr>
        <w:t>del</w:t>
      </w:r>
      <w:r>
        <w:rPr>
          <w:spacing w:val="-13"/>
        </w:rPr>
        <w:t xml:space="preserve"> </w:t>
      </w:r>
      <w:r>
        <w:rPr>
          <w:spacing w:val="-1"/>
        </w:rPr>
        <w:t>soggetto</w:t>
      </w:r>
      <w:r>
        <w:rPr>
          <w:spacing w:val="-13"/>
        </w:rPr>
        <w:t xml:space="preserve"> </w:t>
      </w:r>
      <w:r>
        <w:t>ospitante.</w:t>
      </w:r>
      <w:r>
        <w:rPr>
          <w:spacing w:val="-12"/>
        </w:rPr>
        <w:t xml:space="preserve"> </w:t>
      </w:r>
      <w:r>
        <w:t>Le</w:t>
      </w:r>
      <w:r>
        <w:rPr>
          <w:spacing w:val="-11"/>
        </w:rPr>
        <w:t xml:space="preserve"> </w:t>
      </w:r>
      <w:r>
        <w:t>cause</w:t>
      </w:r>
      <w:r>
        <w:rPr>
          <w:spacing w:val="-14"/>
        </w:rPr>
        <w:t xml:space="preserve"> </w:t>
      </w:r>
      <w:r>
        <w:t>di</w:t>
      </w:r>
      <w:r>
        <w:rPr>
          <w:spacing w:val="-12"/>
        </w:rPr>
        <w:t xml:space="preserve"> </w:t>
      </w:r>
      <w:r>
        <w:t>sospensione</w:t>
      </w:r>
      <w:r>
        <w:rPr>
          <w:spacing w:val="-11"/>
        </w:rPr>
        <w:t xml:space="preserve"> </w:t>
      </w:r>
      <w:r>
        <w:t>sono</w:t>
      </w:r>
      <w:r>
        <w:rPr>
          <w:spacing w:val="-12"/>
        </w:rPr>
        <w:t xml:space="preserve"> </w:t>
      </w:r>
      <w:r>
        <w:t>quelle</w:t>
      </w:r>
      <w:r>
        <w:rPr>
          <w:spacing w:val="-13"/>
        </w:rPr>
        <w:t xml:space="preserve"> </w:t>
      </w:r>
      <w:r>
        <w:t>previste</w:t>
      </w:r>
      <w:r>
        <w:rPr>
          <w:spacing w:val="-13"/>
        </w:rPr>
        <w:t xml:space="preserve"> </w:t>
      </w:r>
      <w:r>
        <w:t>dalla</w:t>
      </w:r>
      <w:r>
        <w:rPr>
          <w:spacing w:val="-7"/>
        </w:rPr>
        <w:t xml:space="preserve"> </w:t>
      </w:r>
      <w:r>
        <w:t>D.G.R.</w:t>
      </w:r>
      <w:r>
        <w:rPr>
          <w:spacing w:val="-17"/>
        </w:rPr>
        <w:t xml:space="preserve"> </w:t>
      </w:r>
      <w:r>
        <w:t>576/2019</w:t>
      </w:r>
      <w:r>
        <w:rPr>
          <w:spacing w:val="-64"/>
        </w:rPr>
        <w:t xml:space="preserve"> </w:t>
      </w:r>
      <w:r>
        <w:t>cui</w:t>
      </w:r>
      <w:r>
        <w:rPr>
          <w:spacing w:val="-1"/>
        </w:rPr>
        <w:t xml:space="preserve"> </w:t>
      </w:r>
      <w:r>
        <w:t>si rinvia.</w:t>
      </w:r>
    </w:p>
    <w:p w14:paraId="6301FDCC" w14:textId="77777777" w:rsidR="00D11974" w:rsidRDefault="00D11974" w:rsidP="00D11974">
      <w:pPr>
        <w:spacing w:before="121"/>
        <w:ind w:left="152" w:right="230"/>
        <w:jc w:val="both"/>
        <w:rPr>
          <w:sz w:val="24"/>
        </w:rPr>
      </w:pPr>
      <w:r w:rsidRPr="00B5518A">
        <w:rPr>
          <w:sz w:val="24"/>
        </w:rPr>
        <w:t xml:space="preserve">Per accompagnare l’inserimento della persona con disabilità nel contesto produttivo e lavorativo è prevista la figura del tutor specialistico. Il tutor dovrà accompagnare la persona con disabilità per tutta la durata del tirocinio; con riferimento alla pianificazione delle ore di tutoraggio, il soggetto promotore dovrà assicurare una presenza rilevante di ore in fase di avvio del tirocinio, allo scopo di creare le condizioni positive per </w:t>
      </w:r>
    </w:p>
    <w:p w14:paraId="5E725ADE" w14:textId="77777777" w:rsidR="00D11974" w:rsidRDefault="00D11974" w:rsidP="00D11974">
      <w:pPr>
        <w:spacing w:before="121"/>
        <w:ind w:left="152" w:right="230"/>
        <w:jc w:val="both"/>
        <w:rPr>
          <w:sz w:val="24"/>
        </w:rPr>
      </w:pPr>
    </w:p>
    <w:p w14:paraId="6414D5BB" w14:textId="77777777" w:rsidR="00D11974" w:rsidRPr="00B5518A" w:rsidRDefault="00D11974" w:rsidP="00D11974">
      <w:pPr>
        <w:spacing w:before="121"/>
        <w:ind w:left="152" w:right="230"/>
        <w:jc w:val="both"/>
        <w:rPr>
          <w:sz w:val="24"/>
        </w:rPr>
      </w:pPr>
      <w:r w:rsidRPr="00B5518A">
        <w:rPr>
          <w:sz w:val="24"/>
        </w:rPr>
        <w:t>l’inserimento della persona con disabilità. L’assistenza deve essere erogata in funzione delle caratteristiche del tirocinante, del contesto di inserimento nel quale viene svolto il tirocinio e delle eventuali criticità che potrebbero generarsi nell’arco del tirocinio e può dare luogo ad un impegno medio mensile orientativo di 4,5 ore, variabile sia nell’arco dei mesi del singolo tirocinio, sia tra i diversi tirocini attivati nel progetto considerando la necessità di prevedere un’assistenza maggiore o minore a seconda delle reali necessità del tirocinante. L’attività di tutoraggio si svolge in presenza presso la sede di svolgimento del tirocinio: non sono ammesse ore di tutoraggio svolte a distanza.</w:t>
      </w:r>
    </w:p>
    <w:p w14:paraId="0E585408" w14:textId="77777777" w:rsidR="00D11974" w:rsidRDefault="00D11974" w:rsidP="00D11974">
      <w:pPr>
        <w:pStyle w:val="Corpotesto"/>
        <w:spacing w:before="115" w:line="276" w:lineRule="auto"/>
        <w:ind w:right="230"/>
      </w:pPr>
      <w:r w:rsidRPr="00B5518A">
        <w:rPr>
          <w:rFonts w:asciiTheme="minorHAnsi" w:eastAsiaTheme="minorHAnsi" w:hAnsiTheme="minorHAnsi" w:cstheme="minorBidi"/>
          <w:szCs w:val="22"/>
        </w:rPr>
        <w:t xml:space="preserve">Il tutor specialistico viene individuato dal soggetto promotore in base al possesso delle competenze specifiche richieste per l’esercizio dell’area funzionale VII all’OMLS - Progettazione e consulenza per l’occupabilità dei soggetti svantaggiati e delle persone con disabilità relativa ai servizi specialistici indicati all’allegato 1 “Schede dei servizi” di cui all’art. 4 della determinazione dirigenziale G11651 del 8 agosto </w:t>
      </w:r>
      <w:proofErr w:type="gramStart"/>
      <w:r w:rsidRPr="00B5518A">
        <w:rPr>
          <w:rFonts w:asciiTheme="minorHAnsi" w:eastAsiaTheme="minorHAnsi" w:hAnsiTheme="minorHAnsi" w:cstheme="minorBidi"/>
          <w:szCs w:val="22"/>
        </w:rPr>
        <w:t>20143 .</w:t>
      </w:r>
      <w:proofErr w:type="gramEnd"/>
      <w:r w:rsidRPr="00B5518A">
        <w:rPr>
          <w:rFonts w:asciiTheme="minorHAnsi" w:eastAsiaTheme="minorHAnsi" w:hAnsiTheme="minorHAnsi" w:cstheme="minorBidi"/>
          <w:szCs w:val="22"/>
        </w:rPr>
        <w:t xml:space="preserve"> Tale ruolo può coincidere con la figura dell’OMLS</w:t>
      </w:r>
      <w:r>
        <w:t>.</w:t>
      </w:r>
    </w:p>
    <w:p w14:paraId="275BE43D" w14:textId="77777777" w:rsidR="00D11974" w:rsidRDefault="00D11974" w:rsidP="00D11974">
      <w:pPr>
        <w:pStyle w:val="Titolo1"/>
        <w:tabs>
          <w:tab w:val="left" w:pos="624"/>
        </w:tabs>
      </w:pPr>
      <w:bookmarkStart w:id="0" w:name="_bookmark11"/>
      <w:bookmarkEnd w:id="0"/>
      <w:r>
        <w:t xml:space="preserve"> Riconoscimento</w:t>
      </w:r>
      <w:r>
        <w:rPr>
          <w:spacing w:val="-6"/>
        </w:rPr>
        <w:t xml:space="preserve"> </w:t>
      </w:r>
      <w:r>
        <w:t>della</w:t>
      </w:r>
      <w:r>
        <w:rPr>
          <w:spacing w:val="-4"/>
        </w:rPr>
        <w:t xml:space="preserve"> </w:t>
      </w:r>
      <w:r>
        <w:t>spesa</w:t>
      </w:r>
    </w:p>
    <w:p w14:paraId="0B4FB3BB" w14:textId="77777777" w:rsidR="00D11974" w:rsidRPr="002F134C" w:rsidRDefault="00D11974" w:rsidP="00D11974">
      <w:pPr>
        <w:pStyle w:val="Corpotesto"/>
        <w:spacing w:before="115" w:line="276" w:lineRule="auto"/>
        <w:ind w:right="230"/>
        <w:rPr>
          <w:rFonts w:asciiTheme="minorHAnsi" w:eastAsiaTheme="minorHAnsi" w:hAnsiTheme="minorHAnsi" w:cstheme="minorBidi"/>
          <w:szCs w:val="22"/>
        </w:rPr>
      </w:pPr>
      <w:r w:rsidRPr="002F134C">
        <w:rPr>
          <w:rFonts w:asciiTheme="minorHAnsi" w:eastAsiaTheme="minorHAnsi" w:hAnsiTheme="minorHAnsi" w:cstheme="minorBidi"/>
          <w:szCs w:val="22"/>
        </w:rPr>
        <w:t xml:space="preserve">I rendiconti delle spese e delle attività svolte </w:t>
      </w:r>
      <w:proofErr w:type="gramStart"/>
      <w:r w:rsidRPr="002F134C">
        <w:rPr>
          <w:rFonts w:asciiTheme="minorHAnsi" w:eastAsiaTheme="minorHAnsi" w:hAnsiTheme="minorHAnsi" w:cstheme="minorBidi"/>
          <w:szCs w:val="22"/>
        </w:rPr>
        <w:t>devono essere trasmesse</w:t>
      </w:r>
      <w:proofErr w:type="gramEnd"/>
      <w:r w:rsidRPr="002F134C">
        <w:rPr>
          <w:rFonts w:asciiTheme="minorHAnsi" w:eastAsiaTheme="minorHAnsi" w:hAnsiTheme="minorHAnsi" w:cstheme="minorBidi"/>
          <w:szCs w:val="22"/>
        </w:rPr>
        <w:t xml:space="preserve"> per tramite del sistema SI.GEM.</w:t>
      </w:r>
    </w:p>
    <w:p w14:paraId="0BAECFEC" w14:textId="77777777" w:rsidR="00D11974" w:rsidRPr="002F134C" w:rsidRDefault="00D11974" w:rsidP="00D11974">
      <w:pPr>
        <w:pStyle w:val="Corpotesto"/>
        <w:spacing w:before="115" w:line="276" w:lineRule="auto"/>
        <w:ind w:right="230"/>
        <w:rPr>
          <w:rFonts w:asciiTheme="minorHAnsi" w:eastAsiaTheme="minorHAnsi" w:hAnsiTheme="minorHAnsi" w:cstheme="minorBidi"/>
          <w:szCs w:val="22"/>
        </w:rPr>
      </w:pPr>
      <w:r w:rsidRPr="002F134C">
        <w:rPr>
          <w:rFonts w:asciiTheme="minorHAnsi" w:eastAsiaTheme="minorHAnsi" w:hAnsiTheme="minorHAnsi" w:cstheme="minorBidi"/>
          <w:szCs w:val="22"/>
        </w:rPr>
        <w:t>L’emissione delle fatture elettroniche o dei documenti contabili equivalenti deve avvenire nel rispetto delle modalità e previste dalla Regione Lazio, a seguito del positivo esito dei controlli di I livello sulle domande di rimborso presentate.</w:t>
      </w:r>
    </w:p>
    <w:p w14:paraId="4C6B530C" w14:textId="77777777" w:rsidR="00D11974" w:rsidRPr="002F134C" w:rsidRDefault="00D11974" w:rsidP="00D11974">
      <w:pPr>
        <w:pStyle w:val="Corpotesto"/>
        <w:spacing w:before="115" w:line="276" w:lineRule="auto"/>
        <w:ind w:right="230"/>
        <w:rPr>
          <w:rFonts w:asciiTheme="minorHAnsi" w:eastAsiaTheme="minorHAnsi" w:hAnsiTheme="minorHAnsi" w:cstheme="minorBidi"/>
          <w:szCs w:val="22"/>
        </w:rPr>
      </w:pPr>
      <w:r w:rsidRPr="002F134C">
        <w:rPr>
          <w:rFonts w:asciiTheme="minorHAnsi" w:eastAsiaTheme="minorHAnsi" w:hAnsiTheme="minorHAnsi" w:cstheme="minorBidi"/>
          <w:szCs w:val="22"/>
        </w:rPr>
        <w:t>Salvo diversa richiesta da parte dell’Amministrazione in considerazione delle scadenze regolamentari a valere sul Programma FSE della Regione Lazio, i soggetti promotori effettuano due rendiconti:</w:t>
      </w:r>
    </w:p>
    <w:p w14:paraId="4C5DC3AF" w14:textId="77777777" w:rsidR="00D11974" w:rsidRPr="002F134C" w:rsidRDefault="00D11974" w:rsidP="00D11974">
      <w:pPr>
        <w:pStyle w:val="Corpotesto"/>
        <w:numPr>
          <w:ilvl w:val="0"/>
          <w:numId w:val="34"/>
        </w:numPr>
        <w:spacing w:before="115" w:line="276" w:lineRule="auto"/>
        <w:ind w:right="230"/>
        <w:rPr>
          <w:rFonts w:asciiTheme="minorHAnsi" w:eastAsiaTheme="minorHAnsi" w:hAnsiTheme="minorHAnsi" w:cstheme="minorBidi"/>
          <w:szCs w:val="22"/>
        </w:rPr>
      </w:pPr>
      <w:r w:rsidRPr="002F134C">
        <w:rPr>
          <w:rFonts w:asciiTheme="minorHAnsi" w:eastAsiaTheme="minorHAnsi" w:hAnsiTheme="minorHAnsi" w:cstheme="minorBidi"/>
          <w:szCs w:val="22"/>
        </w:rPr>
        <w:t>Rendiconto intermedio, al raggiungimento di un avanzamento pari all’80% dell’anticipo erogato, salvo diversa scadenza richiesta dall’Amministrazione regionale.</w:t>
      </w:r>
    </w:p>
    <w:p w14:paraId="4428DFA0" w14:textId="77777777" w:rsidR="00D11974" w:rsidRPr="002F134C" w:rsidRDefault="00D11974" w:rsidP="00D11974">
      <w:pPr>
        <w:pStyle w:val="Paragrafoelenco"/>
        <w:widowControl w:val="0"/>
        <w:numPr>
          <w:ilvl w:val="0"/>
          <w:numId w:val="35"/>
        </w:numPr>
        <w:tabs>
          <w:tab w:val="left" w:pos="874"/>
        </w:tabs>
        <w:autoSpaceDE w:val="0"/>
        <w:autoSpaceDN w:val="0"/>
        <w:spacing w:before="1" w:after="0" w:line="379" w:lineRule="auto"/>
        <w:ind w:right="1623"/>
        <w:contextualSpacing w:val="0"/>
        <w:jc w:val="both"/>
        <w:rPr>
          <w:sz w:val="24"/>
        </w:rPr>
      </w:pPr>
      <w:r w:rsidRPr="002F134C">
        <w:rPr>
          <w:sz w:val="24"/>
        </w:rPr>
        <w:t>Rendiconto finale, entro 30 giorni dalla conclusione</w:t>
      </w:r>
      <w:r>
        <w:rPr>
          <w:sz w:val="24"/>
        </w:rPr>
        <w:t xml:space="preserve"> dell’ultimo </w:t>
      </w:r>
      <w:r w:rsidRPr="002F134C">
        <w:rPr>
          <w:sz w:val="24"/>
        </w:rPr>
        <w:t xml:space="preserve">tirocinio. </w:t>
      </w:r>
    </w:p>
    <w:p w14:paraId="73D6100B" w14:textId="77777777" w:rsidR="00D11974" w:rsidRPr="002F134C" w:rsidRDefault="00D11974" w:rsidP="00D11974">
      <w:pPr>
        <w:tabs>
          <w:tab w:val="left" w:pos="874"/>
        </w:tabs>
        <w:spacing w:before="1" w:line="379" w:lineRule="auto"/>
        <w:ind w:left="152" w:right="1623"/>
        <w:rPr>
          <w:sz w:val="24"/>
        </w:rPr>
      </w:pPr>
      <w:r w:rsidRPr="002F134C">
        <w:rPr>
          <w:sz w:val="24"/>
        </w:rPr>
        <w:t>La procedura per la trasmissione dei rendiconti prevede;</w:t>
      </w:r>
    </w:p>
    <w:p w14:paraId="76327871" w14:textId="77777777" w:rsidR="00D11974" w:rsidRDefault="00D11974" w:rsidP="00D11974">
      <w:pPr>
        <w:pStyle w:val="Paragrafoelenco"/>
        <w:widowControl w:val="0"/>
        <w:numPr>
          <w:ilvl w:val="0"/>
          <w:numId w:val="33"/>
        </w:numPr>
        <w:tabs>
          <w:tab w:val="left" w:pos="874"/>
        </w:tabs>
        <w:autoSpaceDE w:val="0"/>
        <w:autoSpaceDN w:val="0"/>
        <w:spacing w:before="1" w:after="0" w:line="240" w:lineRule="auto"/>
        <w:ind w:hanging="287"/>
        <w:contextualSpacing w:val="0"/>
        <w:jc w:val="left"/>
        <w:rPr>
          <w:sz w:val="24"/>
        </w:rPr>
      </w:pPr>
      <w:r>
        <w:rPr>
          <w:sz w:val="24"/>
        </w:rPr>
        <w:t>Valorizzazione</w:t>
      </w:r>
      <w:r>
        <w:rPr>
          <w:spacing w:val="-2"/>
          <w:sz w:val="24"/>
        </w:rPr>
        <w:t xml:space="preserve"> </w:t>
      </w:r>
      <w:r>
        <w:rPr>
          <w:sz w:val="24"/>
        </w:rPr>
        <w:t>dell’avanzamento</w:t>
      </w:r>
      <w:r>
        <w:rPr>
          <w:spacing w:val="-3"/>
          <w:sz w:val="24"/>
        </w:rPr>
        <w:t xml:space="preserve"> </w:t>
      </w:r>
      <w:r>
        <w:rPr>
          <w:sz w:val="24"/>
        </w:rPr>
        <w:t>delle</w:t>
      </w:r>
      <w:r>
        <w:rPr>
          <w:spacing w:val="-3"/>
          <w:sz w:val="24"/>
        </w:rPr>
        <w:t xml:space="preserve"> </w:t>
      </w:r>
      <w:r>
        <w:rPr>
          <w:sz w:val="24"/>
        </w:rPr>
        <w:t>singole</w:t>
      </w:r>
      <w:r>
        <w:rPr>
          <w:spacing w:val="-5"/>
          <w:sz w:val="24"/>
        </w:rPr>
        <w:t xml:space="preserve"> </w:t>
      </w:r>
      <w:r>
        <w:rPr>
          <w:sz w:val="24"/>
        </w:rPr>
        <w:t>voci</w:t>
      </w:r>
      <w:r>
        <w:rPr>
          <w:spacing w:val="-4"/>
          <w:sz w:val="24"/>
        </w:rPr>
        <w:t xml:space="preserve"> </w:t>
      </w:r>
      <w:r>
        <w:rPr>
          <w:sz w:val="24"/>
        </w:rPr>
        <w:t>di</w:t>
      </w:r>
      <w:r>
        <w:rPr>
          <w:spacing w:val="-4"/>
          <w:sz w:val="24"/>
        </w:rPr>
        <w:t xml:space="preserve"> </w:t>
      </w:r>
      <w:r>
        <w:rPr>
          <w:sz w:val="24"/>
        </w:rPr>
        <w:t>spesa;</w:t>
      </w:r>
    </w:p>
    <w:p w14:paraId="09439066" w14:textId="77777777" w:rsidR="00D11974" w:rsidRDefault="00D11974" w:rsidP="00D11974">
      <w:pPr>
        <w:pStyle w:val="Paragrafoelenco"/>
        <w:widowControl w:val="0"/>
        <w:numPr>
          <w:ilvl w:val="0"/>
          <w:numId w:val="33"/>
        </w:numPr>
        <w:tabs>
          <w:tab w:val="left" w:pos="874"/>
        </w:tabs>
        <w:autoSpaceDE w:val="0"/>
        <w:autoSpaceDN w:val="0"/>
        <w:spacing w:before="44" w:after="0" w:line="240" w:lineRule="auto"/>
        <w:ind w:hanging="354"/>
        <w:contextualSpacing w:val="0"/>
        <w:jc w:val="left"/>
        <w:rPr>
          <w:sz w:val="24"/>
        </w:rPr>
      </w:pPr>
      <w:r>
        <w:rPr>
          <w:sz w:val="24"/>
        </w:rPr>
        <w:t>Validazione</w:t>
      </w:r>
      <w:r>
        <w:rPr>
          <w:spacing w:val="-4"/>
          <w:sz w:val="24"/>
        </w:rPr>
        <w:t xml:space="preserve"> </w:t>
      </w:r>
      <w:r>
        <w:rPr>
          <w:sz w:val="24"/>
        </w:rPr>
        <w:t>dei</w:t>
      </w:r>
      <w:r>
        <w:rPr>
          <w:spacing w:val="-1"/>
          <w:sz w:val="24"/>
        </w:rPr>
        <w:t xml:space="preserve"> </w:t>
      </w:r>
      <w:r>
        <w:rPr>
          <w:sz w:val="24"/>
        </w:rPr>
        <w:t>dati</w:t>
      </w:r>
      <w:r>
        <w:rPr>
          <w:spacing w:val="-1"/>
          <w:sz w:val="24"/>
        </w:rPr>
        <w:t xml:space="preserve"> </w:t>
      </w:r>
      <w:r>
        <w:rPr>
          <w:sz w:val="24"/>
        </w:rPr>
        <w:t>immessi;</w:t>
      </w:r>
    </w:p>
    <w:p w14:paraId="00074A96" w14:textId="77777777" w:rsidR="00D11974" w:rsidRDefault="00D11974" w:rsidP="00D11974">
      <w:pPr>
        <w:spacing w:before="76"/>
        <w:ind w:left="152" w:right="234"/>
        <w:jc w:val="both"/>
        <w:rPr>
          <w:sz w:val="20"/>
        </w:rPr>
      </w:pPr>
      <w:r>
        <w:rPr>
          <w:sz w:val="20"/>
        </w:rPr>
        <w:lastRenderedPageBreak/>
        <w:t>ESEMPIO DI CALCOLO IPOTESI B: L’importo del secondo acconto, pari al 30% del valore del progetto, deve intendersi</w:t>
      </w:r>
      <w:r>
        <w:rPr>
          <w:spacing w:val="1"/>
          <w:sz w:val="20"/>
        </w:rPr>
        <w:t xml:space="preserve"> </w:t>
      </w:r>
      <w:r>
        <w:rPr>
          <w:sz w:val="20"/>
        </w:rPr>
        <w:t>come importo massimo. Ai fini del calcolo dell’importo massimo richiedibile, il soggetto dovrà calcolare il 30% del</w:t>
      </w:r>
      <w:r>
        <w:rPr>
          <w:spacing w:val="1"/>
          <w:sz w:val="20"/>
        </w:rPr>
        <w:t xml:space="preserve"> </w:t>
      </w:r>
      <w:r>
        <w:rPr>
          <w:sz w:val="20"/>
        </w:rPr>
        <w:t>progetto</w:t>
      </w:r>
      <w:r>
        <w:rPr>
          <w:spacing w:val="-10"/>
          <w:sz w:val="20"/>
        </w:rPr>
        <w:t xml:space="preserve"> </w:t>
      </w:r>
      <w:r>
        <w:rPr>
          <w:sz w:val="20"/>
        </w:rPr>
        <w:t>e</w:t>
      </w:r>
      <w:r>
        <w:rPr>
          <w:spacing w:val="-8"/>
          <w:sz w:val="20"/>
        </w:rPr>
        <w:t xml:space="preserve"> </w:t>
      </w:r>
      <w:r>
        <w:rPr>
          <w:sz w:val="20"/>
        </w:rPr>
        <w:t>suddividere</w:t>
      </w:r>
      <w:r>
        <w:rPr>
          <w:spacing w:val="-10"/>
          <w:sz w:val="20"/>
        </w:rPr>
        <w:t xml:space="preserve"> </w:t>
      </w:r>
      <w:r>
        <w:rPr>
          <w:sz w:val="20"/>
        </w:rPr>
        <w:t>detto</w:t>
      </w:r>
      <w:r>
        <w:rPr>
          <w:spacing w:val="-9"/>
          <w:sz w:val="20"/>
        </w:rPr>
        <w:t xml:space="preserve"> </w:t>
      </w:r>
      <w:r>
        <w:rPr>
          <w:sz w:val="20"/>
        </w:rPr>
        <w:t>importo</w:t>
      </w:r>
      <w:r>
        <w:rPr>
          <w:spacing w:val="-8"/>
          <w:sz w:val="20"/>
        </w:rPr>
        <w:t xml:space="preserve"> </w:t>
      </w:r>
      <w:r>
        <w:rPr>
          <w:sz w:val="20"/>
        </w:rPr>
        <w:t>in</w:t>
      </w:r>
      <w:r>
        <w:rPr>
          <w:spacing w:val="-9"/>
          <w:sz w:val="20"/>
        </w:rPr>
        <w:t xml:space="preserve"> </w:t>
      </w:r>
      <w:r>
        <w:rPr>
          <w:sz w:val="20"/>
        </w:rPr>
        <w:t>base</w:t>
      </w:r>
      <w:r>
        <w:rPr>
          <w:spacing w:val="-11"/>
          <w:sz w:val="20"/>
        </w:rPr>
        <w:t xml:space="preserve"> </w:t>
      </w:r>
      <w:r>
        <w:rPr>
          <w:sz w:val="20"/>
        </w:rPr>
        <w:t>al</w:t>
      </w:r>
      <w:r>
        <w:rPr>
          <w:spacing w:val="-7"/>
          <w:sz w:val="20"/>
        </w:rPr>
        <w:t xml:space="preserve"> </w:t>
      </w:r>
      <w:r>
        <w:rPr>
          <w:sz w:val="20"/>
        </w:rPr>
        <w:t>numero</w:t>
      </w:r>
      <w:r>
        <w:rPr>
          <w:spacing w:val="-9"/>
          <w:sz w:val="20"/>
        </w:rPr>
        <w:t xml:space="preserve"> </w:t>
      </w:r>
      <w:r>
        <w:rPr>
          <w:sz w:val="20"/>
        </w:rPr>
        <w:t>dei</w:t>
      </w:r>
      <w:r>
        <w:rPr>
          <w:spacing w:val="-7"/>
          <w:sz w:val="20"/>
        </w:rPr>
        <w:t xml:space="preserve"> </w:t>
      </w:r>
      <w:r>
        <w:rPr>
          <w:sz w:val="20"/>
        </w:rPr>
        <w:t>tirocini</w:t>
      </w:r>
      <w:r>
        <w:rPr>
          <w:spacing w:val="-9"/>
          <w:sz w:val="20"/>
        </w:rPr>
        <w:t xml:space="preserve"> </w:t>
      </w:r>
      <w:r>
        <w:rPr>
          <w:sz w:val="20"/>
        </w:rPr>
        <w:t>ancora</w:t>
      </w:r>
      <w:r>
        <w:rPr>
          <w:spacing w:val="-8"/>
          <w:sz w:val="20"/>
        </w:rPr>
        <w:t xml:space="preserve"> </w:t>
      </w:r>
      <w:r>
        <w:rPr>
          <w:sz w:val="20"/>
        </w:rPr>
        <w:t>attivi,</w:t>
      </w:r>
      <w:r>
        <w:rPr>
          <w:spacing w:val="-9"/>
          <w:sz w:val="20"/>
        </w:rPr>
        <w:t xml:space="preserve"> </w:t>
      </w:r>
      <w:r>
        <w:rPr>
          <w:sz w:val="20"/>
        </w:rPr>
        <w:t>con</w:t>
      </w:r>
      <w:r>
        <w:rPr>
          <w:spacing w:val="-9"/>
          <w:sz w:val="20"/>
        </w:rPr>
        <w:t xml:space="preserve"> </w:t>
      </w:r>
      <w:r>
        <w:rPr>
          <w:sz w:val="20"/>
        </w:rPr>
        <w:t>un</w:t>
      </w:r>
      <w:r>
        <w:rPr>
          <w:spacing w:val="-9"/>
          <w:sz w:val="20"/>
        </w:rPr>
        <w:t xml:space="preserve"> </w:t>
      </w:r>
      <w:r>
        <w:rPr>
          <w:sz w:val="20"/>
        </w:rPr>
        <w:t>ulteriore</w:t>
      </w:r>
      <w:r>
        <w:rPr>
          <w:spacing w:val="-10"/>
          <w:sz w:val="20"/>
        </w:rPr>
        <w:t xml:space="preserve"> </w:t>
      </w:r>
      <w:r>
        <w:rPr>
          <w:sz w:val="20"/>
        </w:rPr>
        <w:t>abbattimento</w:t>
      </w:r>
      <w:r>
        <w:rPr>
          <w:spacing w:val="-8"/>
          <w:sz w:val="20"/>
        </w:rPr>
        <w:t xml:space="preserve"> </w:t>
      </w:r>
      <w:r>
        <w:rPr>
          <w:sz w:val="20"/>
        </w:rPr>
        <w:t>all'80%.</w:t>
      </w:r>
    </w:p>
    <w:p w14:paraId="32C51271" w14:textId="77777777" w:rsidR="00D11974" w:rsidRDefault="00D11974" w:rsidP="00D11974">
      <w:pPr>
        <w:spacing w:before="120"/>
        <w:ind w:left="152"/>
        <w:jc w:val="both"/>
        <w:rPr>
          <w:sz w:val="20"/>
        </w:rPr>
      </w:pPr>
      <w:r>
        <w:rPr>
          <w:sz w:val="20"/>
        </w:rPr>
        <w:t>A</w:t>
      </w:r>
      <w:r>
        <w:rPr>
          <w:spacing w:val="-3"/>
          <w:sz w:val="20"/>
        </w:rPr>
        <w:t xml:space="preserve"> </w:t>
      </w:r>
      <w:r>
        <w:rPr>
          <w:sz w:val="20"/>
        </w:rPr>
        <w:t>titolo</w:t>
      </w:r>
      <w:r>
        <w:rPr>
          <w:spacing w:val="-3"/>
          <w:sz w:val="20"/>
        </w:rPr>
        <w:t xml:space="preserve"> </w:t>
      </w:r>
      <w:r>
        <w:rPr>
          <w:sz w:val="20"/>
        </w:rPr>
        <w:t>esemplificativo:</w:t>
      </w:r>
      <w:r>
        <w:rPr>
          <w:spacing w:val="-3"/>
          <w:sz w:val="20"/>
        </w:rPr>
        <w:t xml:space="preserve"> </w:t>
      </w:r>
      <w:r>
        <w:rPr>
          <w:sz w:val="20"/>
        </w:rPr>
        <w:t>ipotizzando:</w:t>
      </w:r>
    </w:p>
    <w:p w14:paraId="4D614A80" w14:textId="77777777" w:rsidR="00D11974" w:rsidRDefault="00D11974" w:rsidP="00D11974">
      <w:pPr>
        <w:pStyle w:val="Paragrafoelenco"/>
        <w:widowControl w:val="0"/>
        <w:numPr>
          <w:ilvl w:val="0"/>
          <w:numId w:val="32"/>
        </w:numPr>
        <w:tabs>
          <w:tab w:val="left" w:pos="933"/>
          <w:tab w:val="left" w:pos="934"/>
        </w:tabs>
        <w:autoSpaceDE w:val="0"/>
        <w:autoSpaceDN w:val="0"/>
        <w:spacing w:before="157" w:after="0" w:line="240" w:lineRule="auto"/>
        <w:ind w:hanging="361"/>
        <w:contextualSpacing w:val="0"/>
        <w:rPr>
          <w:rFonts w:ascii="Calibri"/>
          <w:sz w:val="20"/>
        </w:rPr>
      </w:pPr>
      <w:r>
        <w:rPr>
          <w:rFonts w:ascii="Calibri"/>
          <w:sz w:val="20"/>
        </w:rPr>
        <w:t>un</w:t>
      </w:r>
      <w:r>
        <w:rPr>
          <w:rFonts w:ascii="Calibri"/>
          <w:spacing w:val="-2"/>
          <w:sz w:val="20"/>
        </w:rPr>
        <w:t xml:space="preserve"> </w:t>
      </w:r>
      <w:r>
        <w:rPr>
          <w:rFonts w:ascii="Calibri"/>
          <w:sz w:val="20"/>
        </w:rPr>
        <w:t>importo</w:t>
      </w:r>
      <w:r>
        <w:rPr>
          <w:rFonts w:ascii="Calibri"/>
          <w:spacing w:val="-2"/>
          <w:sz w:val="20"/>
        </w:rPr>
        <w:t xml:space="preserve"> </w:t>
      </w:r>
      <w:r>
        <w:rPr>
          <w:rFonts w:ascii="Calibri"/>
          <w:sz w:val="20"/>
        </w:rPr>
        <w:t>di</w:t>
      </w:r>
      <w:r>
        <w:rPr>
          <w:rFonts w:ascii="Calibri"/>
          <w:spacing w:val="-1"/>
          <w:sz w:val="20"/>
        </w:rPr>
        <w:t xml:space="preserve"> </w:t>
      </w:r>
      <w:r>
        <w:rPr>
          <w:rFonts w:ascii="Calibri"/>
          <w:sz w:val="20"/>
        </w:rPr>
        <w:t>20.000</w:t>
      </w:r>
      <w:r>
        <w:rPr>
          <w:rFonts w:ascii="Calibri"/>
          <w:spacing w:val="-2"/>
          <w:sz w:val="20"/>
        </w:rPr>
        <w:t xml:space="preserve"> </w:t>
      </w:r>
      <w:r>
        <w:rPr>
          <w:rFonts w:ascii="Calibri"/>
          <w:sz w:val="20"/>
        </w:rPr>
        <w:t>corrispondente al</w:t>
      </w:r>
      <w:r>
        <w:rPr>
          <w:rFonts w:ascii="Calibri"/>
          <w:spacing w:val="-2"/>
          <w:sz w:val="20"/>
        </w:rPr>
        <w:t xml:space="preserve"> </w:t>
      </w:r>
      <w:r>
        <w:rPr>
          <w:rFonts w:ascii="Calibri"/>
          <w:sz w:val="20"/>
        </w:rPr>
        <w:t>30%</w:t>
      </w:r>
      <w:r>
        <w:rPr>
          <w:rFonts w:ascii="Calibri"/>
          <w:spacing w:val="-3"/>
          <w:sz w:val="20"/>
        </w:rPr>
        <w:t xml:space="preserve"> </w:t>
      </w:r>
      <w:r>
        <w:rPr>
          <w:rFonts w:ascii="Calibri"/>
          <w:sz w:val="20"/>
        </w:rPr>
        <w:t>di</w:t>
      </w:r>
      <w:r>
        <w:rPr>
          <w:rFonts w:ascii="Calibri"/>
          <w:spacing w:val="-2"/>
          <w:sz w:val="20"/>
        </w:rPr>
        <w:t xml:space="preserve"> </w:t>
      </w:r>
      <w:r>
        <w:rPr>
          <w:rFonts w:ascii="Calibri"/>
          <w:sz w:val="20"/>
        </w:rPr>
        <w:t>un</w:t>
      </w:r>
      <w:r>
        <w:rPr>
          <w:rFonts w:ascii="Calibri"/>
          <w:spacing w:val="-1"/>
          <w:sz w:val="20"/>
        </w:rPr>
        <w:t xml:space="preserve"> </w:t>
      </w:r>
      <w:r>
        <w:rPr>
          <w:rFonts w:ascii="Calibri"/>
          <w:sz w:val="20"/>
        </w:rPr>
        <w:t>progetto</w:t>
      </w:r>
      <w:r>
        <w:rPr>
          <w:rFonts w:ascii="Calibri"/>
          <w:spacing w:val="-2"/>
          <w:sz w:val="20"/>
        </w:rPr>
        <w:t xml:space="preserve"> </w:t>
      </w:r>
      <w:r>
        <w:rPr>
          <w:rFonts w:ascii="Calibri"/>
          <w:sz w:val="20"/>
        </w:rPr>
        <w:t>che</w:t>
      </w:r>
      <w:r>
        <w:rPr>
          <w:rFonts w:ascii="Calibri"/>
          <w:spacing w:val="-3"/>
          <w:sz w:val="20"/>
        </w:rPr>
        <w:t xml:space="preserve"> </w:t>
      </w:r>
      <w:r>
        <w:rPr>
          <w:rFonts w:ascii="Calibri"/>
          <w:sz w:val="20"/>
        </w:rPr>
        <w:t>prevedeva</w:t>
      </w:r>
      <w:r>
        <w:rPr>
          <w:rFonts w:ascii="Calibri"/>
          <w:spacing w:val="-1"/>
          <w:sz w:val="20"/>
        </w:rPr>
        <w:t xml:space="preserve"> </w:t>
      </w:r>
      <w:r>
        <w:rPr>
          <w:rFonts w:ascii="Calibri"/>
          <w:sz w:val="20"/>
        </w:rPr>
        <w:t>10</w:t>
      </w:r>
      <w:r>
        <w:rPr>
          <w:rFonts w:ascii="Calibri"/>
          <w:spacing w:val="-3"/>
          <w:sz w:val="20"/>
        </w:rPr>
        <w:t xml:space="preserve"> </w:t>
      </w:r>
      <w:r>
        <w:rPr>
          <w:rFonts w:ascii="Calibri"/>
          <w:sz w:val="20"/>
        </w:rPr>
        <w:t>tirocini;</w:t>
      </w:r>
    </w:p>
    <w:p w14:paraId="2873E2A0" w14:textId="77777777" w:rsidR="00D11974" w:rsidRDefault="00D11974" w:rsidP="00D11974">
      <w:pPr>
        <w:pStyle w:val="Paragrafoelenco"/>
        <w:widowControl w:val="0"/>
        <w:numPr>
          <w:ilvl w:val="0"/>
          <w:numId w:val="32"/>
        </w:numPr>
        <w:tabs>
          <w:tab w:val="left" w:pos="934"/>
        </w:tabs>
        <w:autoSpaceDE w:val="0"/>
        <w:autoSpaceDN w:val="0"/>
        <w:spacing w:before="37" w:after="0" w:line="240" w:lineRule="auto"/>
        <w:ind w:hanging="361"/>
        <w:contextualSpacing w:val="0"/>
        <w:rPr>
          <w:rFonts w:ascii="Calibri" w:hAnsi="Calibri"/>
          <w:sz w:val="20"/>
        </w:rPr>
      </w:pPr>
      <w:r>
        <w:rPr>
          <w:rFonts w:ascii="Calibri" w:hAnsi="Calibri"/>
          <w:sz w:val="20"/>
        </w:rPr>
        <w:t>l’interruzione</w:t>
      </w:r>
      <w:r>
        <w:rPr>
          <w:rFonts w:ascii="Calibri" w:hAnsi="Calibri"/>
          <w:spacing w:val="-3"/>
          <w:sz w:val="20"/>
        </w:rPr>
        <w:t xml:space="preserve"> </w:t>
      </w:r>
      <w:r>
        <w:rPr>
          <w:rFonts w:ascii="Calibri" w:hAnsi="Calibri"/>
          <w:sz w:val="20"/>
        </w:rPr>
        <w:t>di</w:t>
      </w:r>
      <w:r>
        <w:rPr>
          <w:rFonts w:ascii="Calibri" w:hAnsi="Calibri"/>
          <w:spacing w:val="-1"/>
          <w:sz w:val="20"/>
        </w:rPr>
        <w:t xml:space="preserve"> </w:t>
      </w:r>
      <w:r>
        <w:rPr>
          <w:rFonts w:ascii="Calibri" w:hAnsi="Calibri"/>
          <w:sz w:val="20"/>
        </w:rPr>
        <w:t>2</w:t>
      </w:r>
      <w:r>
        <w:rPr>
          <w:rFonts w:ascii="Calibri" w:hAnsi="Calibri"/>
          <w:spacing w:val="-1"/>
          <w:sz w:val="20"/>
        </w:rPr>
        <w:t xml:space="preserve"> </w:t>
      </w:r>
      <w:r>
        <w:rPr>
          <w:rFonts w:ascii="Calibri" w:hAnsi="Calibri"/>
          <w:sz w:val="20"/>
        </w:rPr>
        <w:t>tirocini;</w:t>
      </w:r>
    </w:p>
    <w:p w14:paraId="00C9CA9A" w14:textId="77777777" w:rsidR="00D11974" w:rsidRDefault="00D11974" w:rsidP="00D11974">
      <w:pPr>
        <w:spacing w:before="156"/>
        <w:ind w:left="152" w:right="232"/>
        <w:jc w:val="both"/>
        <w:rPr>
          <w:sz w:val="20"/>
        </w:rPr>
      </w:pPr>
      <w:r>
        <w:rPr>
          <w:sz w:val="20"/>
        </w:rPr>
        <w:t>l’importo massimo richiedibile è pari a 12.800, che corrisponde all’80% di 16.000, ovvero il valore relativo al secondo</w:t>
      </w:r>
      <w:r>
        <w:rPr>
          <w:spacing w:val="1"/>
          <w:sz w:val="20"/>
        </w:rPr>
        <w:t xml:space="preserve"> </w:t>
      </w:r>
      <w:r>
        <w:rPr>
          <w:sz w:val="20"/>
        </w:rPr>
        <w:t>anticipo per 8 tirocini su 10 ancora attivi, in base alla somma massima di 20.000 euro corrispondente al 30% del</w:t>
      </w:r>
      <w:r>
        <w:rPr>
          <w:spacing w:val="1"/>
          <w:sz w:val="20"/>
        </w:rPr>
        <w:t xml:space="preserve"> </w:t>
      </w:r>
      <w:r>
        <w:rPr>
          <w:sz w:val="20"/>
        </w:rPr>
        <w:t xml:space="preserve">progetto. </w:t>
      </w:r>
    </w:p>
    <w:p w14:paraId="586E2B71" w14:textId="77777777" w:rsidR="00D11974" w:rsidRPr="002F134C" w:rsidRDefault="00D11974" w:rsidP="00D11974">
      <w:pPr>
        <w:spacing w:before="76"/>
        <w:ind w:left="152" w:right="234"/>
        <w:jc w:val="both"/>
        <w:rPr>
          <w:sz w:val="20"/>
        </w:rPr>
      </w:pPr>
      <w:r w:rsidRPr="002F134C">
        <w:rPr>
          <w:sz w:val="20"/>
        </w:rPr>
        <w:t>La somma relativa alla singola mensilità, definita in base all’UCS di cui al punto 6, e viene riconosciuta a seguito della verifica del raggiungimento di una presenza minima del tirocinante pari a 96 ore, o, in alternativa, pari al 70% delle ore previste dal Progetto formativo.</w:t>
      </w:r>
    </w:p>
    <w:p w14:paraId="1585826B" w14:textId="77777777" w:rsidR="00D11974" w:rsidRDefault="00D11974" w:rsidP="00D11974">
      <w:pPr>
        <w:pStyle w:val="Corpotesto"/>
        <w:spacing w:before="115" w:line="276" w:lineRule="auto"/>
        <w:ind w:right="230"/>
      </w:pPr>
    </w:p>
    <w:p w14:paraId="3DE9052F" w14:textId="77777777" w:rsidR="00D11974" w:rsidRDefault="00D11974" w:rsidP="00D11974">
      <w:pPr>
        <w:pStyle w:val="Corpotesto"/>
        <w:spacing w:before="115" w:line="276" w:lineRule="auto"/>
        <w:ind w:right="230"/>
      </w:pPr>
    </w:p>
    <w:p w14:paraId="435BA1F2" w14:textId="2D60AC10" w:rsidR="00546E78" w:rsidRDefault="00546E78"/>
    <w:p w14:paraId="430A0DCE" w14:textId="56A9CF6B" w:rsidR="00AD699F" w:rsidRPr="00A40990" w:rsidRDefault="00D11974" w:rsidP="00BE6891">
      <w:pPr>
        <w:sectPr w:rsidR="00AD699F" w:rsidRPr="00A40990" w:rsidSect="002B5672">
          <w:headerReference w:type="default" r:id="rId9"/>
          <w:footerReference w:type="default" r:id="rId10"/>
          <w:pgSz w:w="11906" w:h="16838"/>
          <w:pgMar w:top="2102" w:right="720" w:bottom="720" w:left="720" w:header="567" w:footer="204" w:gutter="0"/>
          <w:cols w:space="708"/>
          <w:formProt w:val="0"/>
          <w:docGrid w:linePitch="360"/>
        </w:sectPr>
      </w:pPr>
      <w:r>
        <w:rPr>
          <w:noProof/>
          <w:lang w:eastAsia="it-IT"/>
        </w:rPr>
        <w:drawing>
          <wp:anchor distT="0" distB="0" distL="0" distR="0" simplePos="0" relativeHeight="251659264" behindDoc="0" locked="0" layoutInCell="1" allowOverlap="1" wp14:anchorId="4B8720E0" wp14:editId="1A050586">
            <wp:simplePos x="0" y="0"/>
            <wp:positionH relativeFrom="page">
              <wp:posOffset>1000125</wp:posOffset>
            </wp:positionH>
            <wp:positionV relativeFrom="paragraph">
              <wp:posOffset>3817620</wp:posOffset>
            </wp:positionV>
            <wp:extent cx="6044305" cy="1115949"/>
            <wp:effectExtent l="0" t="0" r="0" b="0"/>
            <wp:wrapTopAndBottom/>
            <wp:docPr id="5" name="image1.jpeg" descr="C:\Users\BB105PPST1PSZ2\AppData\Local\Microsoft\Windows\Temporary Internet Files\Content.Outlook\6RJZK904\fascia FSE 2014-2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044305" cy="1115949"/>
                    </a:xfrm>
                    <a:prstGeom prst="rect">
                      <a:avLst/>
                    </a:prstGeom>
                  </pic:spPr>
                </pic:pic>
              </a:graphicData>
            </a:graphic>
          </wp:anchor>
        </w:drawing>
      </w:r>
    </w:p>
    <w:p w14:paraId="73C07857" w14:textId="77777777" w:rsidR="00B8317F" w:rsidRPr="00BE6891" w:rsidRDefault="00B8317F" w:rsidP="00BE6891"/>
    <w:sectPr w:rsidR="00B8317F" w:rsidRPr="00BE6891" w:rsidSect="000B2F4F">
      <w:type w:val="continuous"/>
      <w:pgSz w:w="11906" w:h="16838"/>
      <w:pgMar w:top="2102" w:right="720" w:bottom="720" w:left="720" w:header="567"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3B1D" w14:textId="77777777" w:rsidR="00E8186C" w:rsidRDefault="00E8186C" w:rsidP="00C96A5A">
      <w:pPr>
        <w:spacing w:after="0" w:line="240" w:lineRule="auto"/>
      </w:pPr>
      <w:r>
        <w:separator/>
      </w:r>
    </w:p>
  </w:endnote>
  <w:endnote w:type="continuationSeparator" w:id="0">
    <w:p w14:paraId="079F62C0" w14:textId="77777777" w:rsidR="00E8186C" w:rsidRDefault="00E8186C" w:rsidP="00C9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67"/>
      <w:gridCol w:w="700"/>
      <w:gridCol w:w="3433"/>
      <w:gridCol w:w="2762"/>
      <w:gridCol w:w="2904"/>
    </w:tblGrid>
    <w:tr w:rsidR="004257E8" w14:paraId="5D9EA8E8" w14:textId="77777777" w:rsidTr="00307966">
      <w:tc>
        <w:tcPr>
          <w:tcW w:w="675" w:type="dxa"/>
          <w:shd w:val="clear" w:color="auto" w:fill="auto"/>
        </w:tcPr>
        <w:p w14:paraId="60CD9A11" w14:textId="07CCBDB8" w:rsidR="006B4A14" w:rsidRDefault="00432EDE" w:rsidP="004257E8">
          <w:pPr>
            <w:pStyle w:val="Pidipagina"/>
            <w:jc w:val="center"/>
          </w:pPr>
          <w:r>
            <w:rPr>
              <w:noProof/>
              <w:lang w:eastAsia="it-IT"/>
            </w:rPr>
            <w:drawing>
              <wp:inline distT="0" distB="0" distL="0" distR="0" wp14:anchorId="4CFC5F25" wp14:editId="209ED136">
                <wp:extent cx="180975" cy="171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09" w:type="dxa"/>
          <w:shd w:val="clear" w:color="auto" w:fill="auto"/>
        </w:tcPr>
        <w:p w14:paraId="4A9C5CA9" w14:textId="5D97CC1C" w:rsidR="006B4A14" w:rsidRDefault="00432EDE" w:rsidP="004257E8">
          <w:pPr>
            <w:pStyle w:val="Pidipagina"/>
            <w:jc w:val="center"/>
          </w:pPr>
          <w:r>
            <w:rPr>
              <w:noProof/>
              <w:lang w:eastAsia="it-IT"/>
            </w:rPr>
            <w:drawing>
              <wp:inline distT="0" distB="0" distL="0" distR="0" wp14:anchorId="08DAFD1D" wp14:editId="05D1D2FC">
                <wp:extent cx="180975" cy="171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3544" w:type="dxa"/>
          <w:shd w:val="clear" w:color="auto" w:fill="auto"/>
        </w:tcPr>
        <w:p w14:paraId="6B9B9B1B" w14:textId="77777777" w:rsidR="006B4A14" w:rsidRPr="00307966" w:rsidRDefault="009E0B55" w:rsidP="009E0B55">
          <w:pPr>
            <w:pStyle w:val="Pidipagina"/>
            <w:rPr>
              <w:sz w:val="18"/>
            </w:rPr>
          </w:pPr>
          <w:r w:rsidRPr="00307966">
            <w:rPr>
              <w:sz w:val="18"/>
            </w:rPr>
            <w:t xml:space="preserve">Tempi Moderni </w:t>
          </w:r>
          <w:r w:rsidR="00C9380A" w:rsidRPr="00307966">
            <w:rPr>
              <w:sz w:val="18"/>
            </w:rPr>
            <w:t>S.p.A.</w:t>
          </w:r>
        </w:p>
        <w:p w14:paraId="4B9A413C" w14:textId="77777777" w:rsidR="009E0B55" w:rsidRPr="00307966" w:rsidRDefault="009E0B55" w:rsidP="009E0B55">
          <w:pPr>
            <w:pStyle w:val="Pidipagina"/>
            <w:rPr>
              <w:sz w:val="18"/>
            </w:rPr>
          </w:pPr>
          <w:r w:rsidRPr="00307966">
            <w:rPr>
              <w:sz w:val="18"/>
            </w:rPr>
            <w:t>Agenzia per il Lavoro</w:t>
          </w:r>
        </w:p>
        <w:p w14:paraId="77C58052" w14:textId="77777777" w:rsidR="009E0B55" w:rsidRPr="00307966" w:rsidRDefault="00C9380A" w:rsidP="009E0B55">
          <w:pPr>
            <w:pStyle w:val="Pidipagina"/>
            <w:rPr>
              <w:sz w:val="18"/>
            </w:rPr>
          </w:pPr>
          <w:r w:rsidRPr="00307966">
            <w:rPr>
              <w:sz w:val="18"/>
            </w:rPr>
            <w:t>Via Immacolata di Lourdes, 29</w:t>
          </w:r>
        </w:p>
        <w:p w14:paraId="6ED8CEB6" w14:textId="77777777" w:rsidR="009E0B55" w:rsidRPr="00307966" w:rsidRDefault="00C9380A" w:rsidP="009E0B55">
          <w:pPr>
            <w:pStyle w:val="Pidipagina"/>
            <w:rPr>
              <w:sz w:val="18"/>
            </w:rPr>
          </w:pPr>
          <w:r w:rsidRPr="00307966">
            <w:rPr>
              <w:sz w:val="18"/>
            </w:rPr>
            <w:t>31015 Conegliano (TV)</w:t>
          </w:r>
        </w:p>
      </w:tc>
      <w:tc>
        <w:tcPr>
          <w:tcW w:w="2835" w:type="dxa"/>
          <w:shd w:val="clear" w:color="auto" w:fill="auto"/>
        </w:tcPr>
        <w:p w14:paraId="0E7EFEF3" w14:textId="77777777" w:rsidR="009E0B55" w:rsidRPr="00307966" w:rsidRDefault="00C9380A" w:rsidP="004257E8">
          <w:pPr>
            <w:pStyle w:val="Pidipagina"/>
            <w:rPr>
              <w:sz w:val="18"/>
            </w:rPr>
          </w:pPr>
          <w:r w:rsidRPr="00307966">
            <w:rPr>
              <w:sz w:val="18"/>
            </w:rPr>
            <w:t>P.IVA</w:t>
          </w:r>
          <w:r w:rsidR="009E0B55" w:rsidRPr="00307966">
            <w:rPr>
              <w:sz w:val="18"/>
            </w:rPr>
            <w:t>:</w:t>
          </w:r>
          <w:r w:rsidR="002B5672" w:rsidRPr="00307966">
            <w:rPr>
              <w:sz w:val="18"/>
            </w:rPr>
            <w:t xml:space="preserve"> </w:t>
          </w:r>
          <w:r w:rsidRPr="00307966">
            <w:rPr>
              <w:sz w:val="18"/>
            </w:rPr>
            <w:t>04330930266</w:t>
          </w:r>
        </w:p>
        <w:p w14:paraId="39077A3B" w14:textId="77777777" w:rsidR="009E0B55" w:rsidRPr="00307966" w:rsidRDefault="00C9380A" w:rsidP="004257E8">
          <w:pPr>
            <w:pStyle w:val="Pidipagina"/>
            <w:tabs>
              <w:tab w:val="center" w:pos="142"/>
              <w:tab w:val="left" w:pos="340"/>
            </w:tabs>
            <w:rPr>
              <w:rFonts w:cs="Calibri"/>
              <w:sz w:val="18"/>
            </w:rPr>
          </w:pPr>
          <w:r w:rsidRPr="00307966">
            <w:rPr>
              <w:rFonts w:cs="Calibri"/>
              <w:sz w:val="18"/>
            </w:rPr>
            <w:tab/>
          </w:r>
          <w:r w:rsidR="009E0B55" w:rsidRPr="00307966">
            <w:rPr>
              <w:rFonts w:ascii="Wingdings" w:hAnsi="Wingdings"/>
              <w:sz w:val="18"/>
            </w:rPr>
            <w:t></w:t>
          </w:r>
          <w:r w:rsidRPr="00307966">
            <w:rPr>
              <w:sz w:val="18"/>
            </w:rPr>
            <w:tab/>
          </w:r>
          <w:r w:rsidRPr="00307966">
            <w:rPr>
              <w:rFonts w:cs="Calibri"/>
              <w:sz w:val="18"/>
            </w:rPr>
            <w:t>081 562 82 60</w:t>
          </w:r>
        </w:p>
        <w:p w14:paraId="6EE90DFC" w14:textId="77777777" w:rsidR="006B4A14" w:rsidRPr="00307966" w:rsidRDefault="00C9380A" w:rsidP="004257E8">
          <w:pPr>
            <w:pStyle w:val="Pidipagina"/>
            <w:tabs>
              <w:tab w:val="center" w:pos="142"/>
              <w:tab w:val="left" w:pos="340"/>
            </w:tabs>
            <w:rPr>
              <w:sz w:val="18"/>
            </w:rPr>
          </w:pPr>
          <w:r w:rsidRPr="00307966">
            <w:rPr>
              <w:rFonts w:cs="Calibri"/>
              <w:sz w:val="18"/>
            </w:rPr>
            <w:tab/>
          </w:r>
          <w:r w:rsidRPr="00307966">
            <w:rPr>
              <w:rFonts w:ascii="Wingdings" w:hAnsi="Wingdings"/>
              <w:sz w:val="18"/>
            </w:rPr>
            <w:t></w:t>
          </w:r>
          <w:r w:rsidRPr="00307966">
            <w:rPr>
              <w:sz w:val="18"/>
            </w:rPr>
            <w:tab/>
          </w:r>
          <w:r w:rsidRPr="00307966">
            <w:rPr>
              <w:rFonts w:cs="Calibri"/>
              <w:sz w:val="18"/>
            </w:rPr>
            <w:t>081 562 85 27</w:t>
          </w:r>
        </w:p>
      </w:tc>
      <w:tc>
        <w:tcPr>
          <w:tcW w:w="2919" w:type="dxa"/>
          <w:shd w:val="clear" w:color="auto" w:fill="auto"/>
        </w:tcPr>
        <w:p w14:paraId="7DCA739B" w14:textId="77777777" w:rsidR="006B4A14" w:rsidRPr="00307966" w:rsidRDefault="00000000" w:rsidP="00307966">
          <w:pPr>
            <w:pStyle w:val="Pidipagina"/>
            <w:jc w:val="right"/>
            <w:rPr>
              <w:b/>
              <w:color w:val="FB8005"/>
              <w:sz w:val="18"/>
            </w:rPr>
          </w:pPr>
          <w:hyperlink r:id="rId3" w:history="1">
            <w:r w:rsidR="00C9380A" w:rsidRPr="00307966">
              <w:rPr>
                <w:b/>
                <w:color w:val="FB8005"/>
                <w:sz w:val="18"/>
              </w:rPr>
              <w:t>info@tempimodernilavoro.com</w:t>
            </w:r>
          </w:hyperlink>
        </w:p>
        <w:p w14:paraId="5AC1F346" w14:textId="77777777" w:rsidR="009E0B55" w:rsidRPr="00307966" w:rsidRDefault="00D10025" w:rsidP="00307966">
          <w:pPr>
            <w:pStyle w:val="Pidipagina"/>
            <w:jc w:val="right"/>
            <w:rPr>
              <w:b/>
              <w:color w:val="FB8005"/>
              <w:sz w:val="18"/>
            </w:rPr>
          </w:pPr>
          <w:r w:rsidRPr="00307966">
            <w:rPr>
              <w:b/>
              <w:color w:val="FB8005"/>
              <w:sz w:val="18"/>
            </w:rPr>
            <w:t>www.tempimoderni</w:t>
          </w:r>
          <w:r w:rsidR="00C9380A" w:rsidRPr="00307966">
            <w:rPr>
              <w:b/>
              <w:color w:val="FB8005"/>
              <w:sz w:val="18"/>
            </w:rPr>
            <w:t>lavoro</w:t>
          </w:r>
          <w:r w:rsidRPr="00307966">
            <w:rPr>
              <w:b/>
              <w:color w:val="FB8005"/>
              <w:sz w:val="18"/>
            </w:rPr>
            <w:t>.</w:t>
          </w:r>
          <w:r w:rsidR="00C9380A" w:rsidRPr="00307966">
            <w:rPr>
              <w:b/>
              <w:color w:val="FB8005"/>
              <w:sz w:val="18"/>
            </w:rPr>
            <w:t>com</w:t>
          </w:r>
        </w:p>
      </w:tc>
    </w:tr>
  </w:tbl>
  <w:p w14:paraId="2AC2BC60" w14:textId="2F67ECA8" w:rsidR="00C96A5A" w:rsidRDefault="00432EDE" w:rsidP="00C96A5A">
    <w:pPr>
      <w:pStyle w:val="Pidipagina"/>
      <w:jc w:val="center"/>
    </w:pPr>
    <w:r>
      <w:rPr>
        <w:noProof/>
        <w:lang w:eastAsia="it-IT"/>
      </w:rPr>
      <mc:AlternateContent>
        <mc:Choice Requires="wps">
          <w:drawing>
            <wp:anchor distT="0" distB="0" distL="114300" distR="114300" simplePos="0" relativeHeight="251657216" behindDoc="0" locked="0" layoutInCell="1" allowOverlap="1" wp14:anchorId="542CFFE0" wp14:editId="3CF8C9F1">
              <wp:simplePos x="0" y="0"/>
              <wp:positionH relativeFrom="column">
                <wp:posOffset>-702310</wp:posOffset>
              </wp:positionH>
              <wp:positionV relativeFrom="paragraph">
                <wp:posOffset>-622300</wp:posOffset>
              </wp:positionV>
              <wp:extent cx="1177925" cy="156845"/>
              <wp:effectExtent l="0" t="635" r="0" b="2540"/>
              <wp:wrapNone/>
              <wp:docPr id="4"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7792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611302" w14:textId="77777777" w:rsidR="006418A7" w:rsidRPr="004C09F0" w:rsidRDefault="006418A7" w:rsidP="006418A7">
                          <w:pPr>
                            <w:rPr>
                              <w:sz w:val="12"/>
                            </w:rPr>
                          </w:pPr>
                          <w:r>
                            <w:rPr>
                              <w:sz w:val="12"/>
                            </w:rPr>
                            <w:t>MOD. TM</w:t>
                          </w:r>
                          <w:r w:rsidR="004C17B9">
                            <w:rPr>
                              <w:sz w:val="12"/>
                            </w:rPr>
                            <w:t xml:space="preserve"> 0</w:t>
                          </w:r>
                          <w:r w:rsidR="00C9380A">
                            <w:rPr>
                              <w:sz w:val="12"/>
                            </w:rPr>
                            <w:t>40</w:t>
                          </w:r>
                          <w:r>
                            <w:rPr>
                              <w:sz w:val="12"/>
                            </w:rPr>
                            <w:t xml:space="preserve"> rev.</w:t>
                          </w:r>
                          <w:r w:rsidR="00C9380A">
                            <w:rPr>
                              <w:sz w:val="12"/>
                            </w:rPr>
                            <w:t>3</w:t>
                          </w:r>
                          <w:r>
                            <w:rPr>
                              <w:sz w:val="12"/>
                            </w:rPr>
                            <w:t xml:space="preserve">.0 – </w:t>
                          </w:r>
                          <w:r w:rsidR="00D71F07">
                            <w:rPr>
                              <w:sz w:val="12"/>
                            </w:rPr>
                            <w:t>15</w:t>
                          </w:r>
                          <w:r>
                            <w:rPr>
                              <w:sz w:val="12"/>
                            </w:rPr>
                            <w:t>.0</w:t>
                          </w:r>
                          <w:r w:rsidR="00D71F07">
                            <w:rPr>
                              <w:sz w:val="12"/>
                            </w:rPr>
                            <w:t>5</w:t>
                          </w:r>
                          <w:r>
                            <w:rPr>
                              <w:sz w:val="12"/>
                            </w:rPr>
                            <w:t>.201</w:t>
                          </w:r>
                          <w:r w:rsidR="004C17B9">
                            <w:rPr>
                              <w:sz w:val="12"/>
                            </w:rPr>
                            <w:t>8</w:t>
                          </w:r>
                        </w:p>
                      </w:txbxContent>
                    </wps:txbx>
                    <wps:bodyPr rot="0" vert="vert270"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CFFE0" id="_x0000_t202" coordsize="21600,21600" o:spt="202" path="m,l,21600r21600,l21600,xe">
              <v:stroke joinstyle="miter"/>
              <v:path gradientshapeok="t" o:connecttype="rect"/>
            </v:shapetype>
            <v:shape id="Casella di testo 12" o:spid="_x0000_s1026" type="#_x0000_t202" style="position:absolute;left:0;text-align:left;margin-left:-55.3pt;margin-top:-49pt;width:92.75pt;height:12.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" filled="f" stroked="f" strokeweight=".5pt">
              <v:textbox style="layout-flow:vertical;mso-layout-flow-alt:bottom-to-top" inset="1mm,1mm,1mm,1mm">
                <w:txbxContent>
                  <w:p w14:paraId="5D611302" w14:textId="77777777" w:rsidR="006418A7" w:rsidRPr="004C09F0" w:rsidRDefault="006418A7" w:rsidP="006418A7">
                    <w:pPr>
                      <w:rPr>
                        <w:sz w:val="12"/>
                      </w:rPr>
                    </w:pPr>
                    <w:r>
                      <w:rPr>
                        <w:sz w:val="12"/>
                      </w:rPr>
                      <w:t>MOD. TM</w:t>
                    </w:r>
                    <w:r w:rsidR="004C17B9">
                      <w:rPr>
                        <w:sz w:val="12"/>
                      </w:rPr>
                      <w:t xml:space="preserve"> 0</w:t>
                    </w:r>
                    <w:r w:rsidR="00C9380A">
                      <w:rPr>
                        <w:sz w:val="12"/>
                      </w:rPr>
                      <w:t>40</w:t>
                    </w:r>
                    <w:r>
                      <w:rPr>
                        <w:sz w:val="12"/>
                      </w:rPr>
                      <w:t xml:space="preserve"> rev.</w:t>
                    </w:r>
                    <w:r w:rsidR="00C9380A">
                      <w:rPr>
                        <w:sz w:val="12"/>
                      </w:rPr>
                      <w:t>3</w:t>
                    </w:r>
                    <w:r>
                      <w:rPr>
                        <w:sz w:val="12"/>
                      </w:rPr>
                      <w:t xml:space="preserve">.0 – </w:t>
                    </w:r>
                    <w:r w:rsidR="00D71F07">
                      <w:rPr>
                        <w:sz w:val="12"/>
                      </w:rPr>
                      <w:t>15</w:t>
                    </w:r>
                    <w:r>
                      <w:rPr>
                        <w:sz w:val="12"/>
                      </w:rPr>
                      <w:t>.0</w:t>
                    </w:r>
                    <w:r w:rsidR="00D71F07">
                      <w:rPr>
                        <w:sz w:val="12"/>
                      </w:rPr>
                      <w:t>5</w:t>
                    </w:r>
                    <w:r>
                      <w:rPr>
                        <w:sz w:val="12"/>
                      </w:rPr>
                      <w:t>.201</w:t>
                    </w:r>
                    <w:r w:rsidR="004C17B9">
                      <w:rPr>
                        <w:sz w:val="12"/>
                      </w:rPr>
                      <w:t>8</w:t>
                    </w:r>
                  </w:p>
                </w:txbxContent>
              </v:textbox>
            </v:shape>
          </w:pict>
        </mc:Fallback>
      </mc:AlternateContent>
    </w:r>
  </w:p>
  <w:p w14:paraId="0BC17E87" w14:textId="77777777" w:rsidR="00C96A5A" w:rsidRDefault="00C96A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2089" w14:textId="77777777" w:rsidR="00E8186C" w:rsidRDefault="00E8186C" w:rsidP="00C96A5A">
      <w:pPr>
        <w:spacing w:after="0" w:line="240" w:lineRule="auto"/>
      </w:pPr>
      <w:r>
        <w:separator/>
      </w:r>
    </w:p>
  </w:footnote>
  <w:footnote w:type="continuationSeparator" w:id="0">
    <w:p w14:paraId="7A7FBEFD" w14:textId="77777777" w:rsidR="00E8186C" w:rsidRDefault="00E8186C" w:rsidP="00C96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5162" w14:textId="2A0F2B3C" w:rsidR="00C96A5A" w:rsidRDefault="00432EDE" w:rsidP="00BE6891">
    <w:pPr>
      <w:pStyle w:val="Intestazione"/>
      <w:tabs>
        <w:tab w:val="clear" w:pos="4819"/>
        <w:tab w:val="clear" w:pos="9638"/>
        <w:tab w:val="right" w:pos="10206"/>
      </w:tabs>
    </w:pPr>
    <w:r>
      <w:rPr>
        <w:noProof/>
        <w:lang w:eastAsia="it-IT"/>
      </w:rPr>
      <w:drawing>
        <wp:anchor distT="0" distB="0" distL="114300" distR="114300" simplePos="0" relativeHeight="251658240" behindDoc="0" locked="0" layoutInCell="1" allowOverlap="1" wp14:anchorId="460E4399" wp14:editId="5954ECD9">
          <wp:simplePos x="0" y="0"/>
          <wp:positionH relativeFrom="page">
            <wp:posOffset>6089015</wp:posOffset>
          </wp:positionH>
          <wp:positionV relativeFrom="page">
            <wp:posOffset>690880</wp:posOffset>
          </wp:positionV>
          <wp:extent cx="803275" cy="404495"/>
          <wp:effectExtent l="0" t="0" r="0" b="0"/>
          <wp:wrapNone/>
          <wp:docPr id="7" name="Immagine 1" descr="Q-Cert Logo (Inspection -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Q-Cert Logo (Inspection - Certifi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color w:val="7393A2"/>
        <w:sz w:val="14"/>
        <w:lang w:eastAsia="it-IT"/>
      </w:rPr>
      <w:drawing>
        <wp:inline distT="0" distB="0" distL="0" distR="0" wp14:anchorId="2C4422EB" wp14:editId="56E80228">
          <wp:extent cx="1038225"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r w:rsidR="00BE6891">
      <w:rPr>
        <w:b/>
        <w:i/>
        <w:color w:val="7393A2"/>
        <w:sz w:val="14"/>
      </w:rPr>
      <w:tab/>
    </w:r>
    <w:r w:rsidR="002C1EE5">
      <w:rPr>
        <w:b/>
        <w:i/>
        <w:color w:val="7393A2"/>
        <w:sz w:val="14"/>
      </w:rPr>
      <w:t>C</w:t>
    </w:r>
    <w:r w:rsidR="00BE6891" w:rsidRPr="00350365">
      <w:rPr>
        <w:b/>
        <w:i/>
        <w:color w:val="7393A2"/>
        <w:sz w:val="14"/>
      </w:rPr>
      <w:t>ertificato ISO 900</w:t>
    </w:r>
    <w:r w:rsidR="002C1EE5">
      <w:rPr>
        <w:b/>
        <w:i/>
        <w:color w:val="7393A2"/>
        <w:sz w:val="14"/>
      </w:rPr>
      <w:t>1 n° 230913/4146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C92"/>
    <w:multiLevelType w:val="hybridMultilevel"/>
    <w:tmpl w:val="D6D64D7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1" w15:restartNumberingAfterBreak="0">
    <w:nsid w:val="006963D5"/>
    <w:multiLevelType w:val="hybridMultilevel"/>
    <w:tmpl w:val="F4588F40"/>
    <w:lvl w:ilvl="0" w:tplc="16C03398">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A945E1"/>
    <w:multiLevelType w:val="hybridMultilevel"/>
    <w:tmpl w:val="3D9CE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D85019"/>
    <w:multiLevelType w:val="hybridMultilevel"/>
    <w:tmpl w:val="2F6CC9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93446A"/>
    <w:multiLevelType w:val="hybridMultilevel"/>
    <w:tmpl w:val="CB74CA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F71E8E"/>
    <w:multiLevelType w:val="hybridMultilevel"/>
    <w:tmpl w:val="B538A0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A358DE"/>
    <w:multiLevelType w:val="hybridMultilevel"/>
    <w:tmpl w:val="E2DA6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9F0EE5"/>
    <w:multiLevelType w:val="multilevel"/>
    <w:tmpl w:val="118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83B4D"/>
    <w:multiLevelType w:val="hybridMultilevel"/>
    <w:tmpl w:val="D9C29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C61F43"/>
    <w:multiLevelType w:val="hybridMultilevel"/>
    <w:tmpl w:val="1DA24120"/>
    <w:lvl w:ilvl="0" w:tplc="BE9E62DA">
      <w:start w:val="1"/>
      <w:numFmt w:val="lowerLetter"/>
      <w:lvlText w:val="%1)"/>
      <w:lvlJc w:val="left"/>
      <w:pPr>
        <w:ind w:left="933" w:hanging="360"/>
        <w:jc w:val="left"/>
      </w:pPr>
      <w:rPr>
        <w:rFonts w:ascii="Calibri" w:eastAsia="Calibri" w:hAnsi="Calibri" w:cs="Calibri" w:hint="default"/>
        <w:w w:val="99"/>
        <w:sz w:val="20"/>
        <w:szCs w:val="20"/>
        <w:lang w:val="it-IT" w:eastAsia="en-US" w:bidi="ar-SA"/>
      </w:rPr>
    </w:lvl>
    <w:lvl w:ilvl="1" w:tplc="BE0A2364">
      <w:numFmt w:val="bullet"/>
      <w:lvlText w:val="•"/>
      <w:lvlJc w:val="left"/>
      <w:pPr>
        <w:ind w:left="1848" w:hanging="360"/>
      </w:pPr>
      <w:rPr>
        <w:rFonts w:hint="default"/>
        <w:lang w:val="it-IT" w:eastAsia="en-US" w:bidi="ar-SA"/>
      </w:rPr>
    </w:lvl>
    <w:lvl w:ilvl="2" w:tplc="04848EA4">
      <w:numFmt w:val="bullet"/>
      <w:lvlText w:val="•"/>
      <w:lvlJc w:val="left"/>
      <w:pPr>
        <w:ind w:left="2757" w:hanging="360"/>
      </w:pPr>
      <w:rPr>
        <w:rFonts w:hint="default"/>
        <w:lang w:val="it-IT" w:eastAsia="en-US" w:bidi="ar-SA"/>
      </w:rPr>
    </w:lvl>
    <w:lvl w:ilvl="3" w:tplc="A8183242">
      <w:numFmt w:val="bullet"/>
      <w:lvlText w:val="•"/>
      <w:lvlJc w:val="left"/>
      <w:pPr>
        <w:ind w:left="3665" w:hanging="360"/>
      </w:pPr>
      <w:rPr>
        <w:rFonts w:hint="default"/>
        <w:lang w:val="it-IT" w:eastAsia="en-US" w:bidi="ar-SA"/>
      </w:rPr>
    </w:lvl>
    <w:lvl w:ilvl="4" w:tplc="9BEC5CA0">
      <w:numFmt w:val="bullet"/>
      <w:lvlText w:val="•"/>
      <w:lvlJc w:val="left"/>
      <w:pPr>
        <w:ind w:left="4574" w:hanging="360"/>
      </w:pPr>
      <w:rPr>
        <w:rFonts w:hint="default"/>
        <w:lang w:val="it-IT" w:eastAsia="en-US" w:bidi="ar-SA"/>
      </w:rPr>
    </w:lvl>
    <w:lvl w:ilvl="5" w:tplc="BB6EF6F8">
      <w:numFmt w:val="bullet"/>
      <w:lvlText w:val="•"/>
      <w:lvlJc w:val="left"/>
      <w:pPr>
        <w:ind w:left="5483" w:hanging="360"/>
      </w:pPr>
      <w:rPr>
        <w:rFonts w:hint="default"/>
        <w:lang w:val="it-IT" w:eastAsia="en-US" w:bidi="ar-SA"/>
      </w:rPr>
    </w:lvl>
    <w:lvl w:ilvl="6" w:tplc="2BE67AB8">
      <w:numFmt w:val="bullet"/>
      <w:lvlText w:val="•"/>
      <w:lvlJc w:val="left"/>
      <w:pPr>
        <w:ind w:left="6391" w:hanging="360"/>
      </w:pPr>
      <w:rPr>
        <w:rFonts w:hint="default"/>
        <w:lang w:val="it-IT" w:eastAsia="en-US" w:bidi="ar-SA"/>
      </w:rPr>
    </w:lvl>
    <w:lvl w:ilvl="7" w:tplc="7CD44F6C">
      <w:numFmt w:val="bullet"/>
      <w:lvlText w:val="•"/>
      <w:lvlJc w:val="left"/>
      <w:pPr>
        <w:ind w:left="7300" w:hanging="360"/>
      </w:pPr>
      <w:rPr>
        <w:rFonts w:hint="default"/>
        <w:lang w:val="it-IT" w:eastAsia="en-US" w:bidi="ar-SA"/>
      </w:rPr>
    </w:lvl>
    <w:lvl w:ilvl="8" w:tplc="4796D8AA">
      <w:numFmt w:val="bullet"/>
      <w:lvlText w:val="•"/>
      <w:lvlJc w:val="left"/>
      <w:pPr>
        <w:ind w:left="8209" w:hanging="360"/>
      </w:pPr>
      <w:rPr>
        <w:rFonts w:hint="default"/>
        <w:lang w:val="it-IT" w:eastAsia="en-US" w:bidi="ar-SA"/>
      </w:rPr>
    </w:lvl>
  </w:abstractNum>
  <w:abstractNum w:abstractNumId="10" w15:restartNumberingAfterBreak="0">
    <w:nsid w:val="2A7054F1"/>
    <w:multiLevelType w:val="hybridMultilevel"/>
    <w:tmpl w:val="D09EE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BD5DFE"/>
    <w:multiLevelType w:val="multilevel"/>
    <w:tmpl w:val="043847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E724AA"/>
    <w:multiLevelType w:val="hybridMultilevel"/>
    <w:tmpl w:val="6D4453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964769"/>
    <w:multiLevelType w:val="hybridMultilevel"/>
    <w:tmpl w:val="75909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C26EC1"/>
    <w:multiLevelType w:val="hybridMultilevel"/>
    <w:tmpl w:val="594C2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F16FD8"/>
    <w:multiLevelType w:val="multilevel"/>
    <w:tmpl w:val="28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27F43"/>
    <w:multiLevelType w:val="hybridMultilevel"/>
    <w:tmpl w:val="069E46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13311C"/>
    <w:multiLevelType w:val="hybridMultilevel"/>
    <w:tmpl w:val="893075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2461C3"/>
    <w:multiLevelType w:val="hybridMultilevel"/>
    <w:tmpl w:val="69E26062"/>
    <w:lvl w:ilvl="0" w:tplc="1D98AE24">
      <w:start w:val="1"/>
      <w:numFmt w:val="upperRoman"/>
      <w:lvlText w:val="%1."/>
      <w:lvlJc w:val="left"/>
      <w:pPr>
        <w:ind w:left="873" w:hanging="286"/>
        <w:jc w:val="right"/>
      </w:pPr>
      <w:rPr>
        <w:rFonts w:ascii="Arial MT" w:eastAsia="Arial MT" w:hAnsi="Arial MT" w:cs="Arial MT" w:hint="default"/>
        <w:w w:val="100"/>
        <w:sz w:val="24"/>
        <w:szCs w:val="24"/>
        <w:lang w:val="it-IT" w:eastAsia="en-US" w:bidi="ar-SA"/>
      </w:rPr>
    </w:lvl>
    <w:lvl w:ilvl="1" w:tplc="4F5AA906">
      <w:numFmt w:val="bullet"/>
      <w:lvlText w:val="•"/>
      <w:lvlJc w:val="left"/>
      <w:pPr>
        <w:ind w:left="1794" w:hanging="286"/>
      </w:pPr>
      <w:rPr>
        <w:rFonts w:hint="default"/>
        <w:lang w:val="it-IT" w:eastAsia="en-US" w:bidi="ar-SA"/>
      </w:rPr>
    </w:lvl>
    <w:lvl w:ilvl="2" w:tplc="ECC4B198">
      <w:numFmt w:val="bullet"/>
      <w:lvlText w:val="•"/>
      <w:lvlJc w:val="left"/>
      <w:pPr>
        <w:ind w:left="2709" w:hanging="286"/>
      </w:pPr>
      <w:rPr>
        <w:rFonts w:hint="default"/>
        <w:lang w:val="it-IT" w:eastAsia="en-US" w:bidi="ar-SA"/>
      </w:rPr>
    </w:lvl>
    <w:lvl w:ilvl="3" w:tplc="9D08B3FE">
      <w:numFmt w:val="bullet"/>
      <w:lvlText w:val="•"/>
      <w:lvlJc w:val="left"/>
      <w:pPr>
        <w:ind w:left="3623" w:hanging="286"/>
      </w:pPr>
      <w:rPr>
        <w:rFonts w:hint="default"/>
        <w:lang w:val="it-IT" w:eastAsia="en-US" w:bidi="ar-SA"/>
      </w:rPr>
    </w:lvl>
    <w:lvl w:ilvl="4" w:tplc="C1AC8250">
      <w:numFmt w:val="bullet"/>
      <w:lvlText w:val="•"/>
      <w:lvlJc w:val="left"/>
      <w:pPr>
        <w:ind w:left="4538" w:hanging="286"/>
      </w:pPr>
      <w:rPr>
        <w:rFonts w:hint="default"/>
        <w:lang w:val="it-IT" w:eastAsia="en-US" w:bidi="ar-SA"/>
      </w:rPr>
    </w:lvl>
    <w:lvl w:ilvl="5" w:tplc="D402E36C">
      <w:numFmt w:val="bullet"/>
      <w:lvlText w:val="•"/>
      <w:lvlJc w:val="left"/>
      <w:pPr>
        <w:ind w:left="5453" w:hanging="286"/>
      </w:pPr>
      <w:rPr>
        <w:rFonts w:hint="default"/>
        <w:lang w:val="it-IT" w:eastAsia="en-US" w:bidi="ar-SA"/>
      </w:rPr>
    </w:lvl>
    <w:lvl w:ilvl="6" w:tplc="5184BFD8">
      <w:numFmt w:val="bullet"/>
      <w:lvlText w:val="•"/>
      <w:lvlJc w:val="left"/>
      <w:pPr>
        <w:ind w:left="6367" w:hanging="286"/>
      </w:pPr>
      <w:rPr>
        <w:rFonts w:hint="default"/>
        <w:lang w:val="it-IT" w:eastAsia="en-US" w:bidi="ar-SA"/>
      </w:rPr>
    </w:lvl>
    <w:lvl w:ilvl="7" w:tplc="579EA2F0">
      <w:numFmt w:val="bullet"/>
      <w:lvlText w:val="•"/>
      <w:lvlJc w:val="left"/>
      <w:pPr>
        <w:ind w:left="7282" w:hanging="286"/>
      </w:pPr>
      <w:rPr>
        <w:rFonts w:hint="default"/>
        <w:lang w:val="it-IT" w:eastAsia="en-US" w:bidi="ar-SA"/>
      </w:rPr>
    </w:lvl>
    <w:lvl w:ilvl="8" w:tplc="699C2406">
      <w:numFmt w:val="bullet"/>
      <w:lvlText w:val="•"/>
      <w:lvlJc w:val="left"/>
      <w:pPr>
        <w:ind w:left="8197" w:hanging="286"/>
      </w:pPr>
      <w:rPr>
        <w:rFonts w:hint="default"/>
        <w:lang w:val="it-IT" w:eastAsia="en-US" w:bidi="ar-SA"/>
      </w:rPr>
    </w:lvl>
  </w:abstractNum>
  <w:abstractNum w:abstractNumId="19" w15:restartNumberingAfterBreak="0">
    <w:nsid w:val="4763719F"/>
    <w:multiLevelType w:val="hybridMultilevel"/>
    <w:tmpl w:val="47FE6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6C2999"/>
    <w:multiLevelType w:val="hybridMultilevel"/>
    <w:tmpl w:val="125EEBB2"/>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21" w15:restartNumberingAfterBreak="0">
    <w:nsid w:val="4C0471D2"/>
    <w:multiLevelType w:val="hybridMultilevel"/>
    <w:tmpl w:val="8B42E95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AF535B"/>
    <w:multiLevelType w:val="hybridMultilevel"/>
    <w:tmpl w:val="4404C086"/>
    <w:lvl w:ilvl="0" w:tplc="55866FFA">
      <w:start w:val="1"/>
      <w:numFmt w:val="upperLetter"/>
      <w:lvlText w:val="%1)"/>
      <w:lvlJc w:val="left"/>
      <w:pPr>
        <w:ind w:left="786" w:hanging="360"/>
        <w:jc w:val="left"/>
      </w:pPr>
      <w:rPr>
        <w:rFonts w:ascii="Arial MT" w:eastAsia="Arial MT" w:hAnsi="Arial MT" w:cs="Arial MT" w:hint="default"/>
        <w:w w:val="100"/>
        <w:sz w:val="24"/>
        <w:szCs w:val="24"/>
        <w:lang w:val="it-IT" w:eastAsia="en-US" w:bidi="ar-SA"/>
      </w:rPr>
    </w:lvl>
    <w:lvl w:ilvl="1" w:tplc="5E66D6F8">
      <w:numFmt w:val="bullet"/>
      <w:lvlText w:val="•"/>
      <w:lvlJc w:val="left"/>
      <w:pPr>
        <w:ind w:left="1707" w:hanging="360"/>
      </w:pPr>
      <w:rPr>
        <w:rFonts w:hint="default"/>
        <w:lang w:val="it-IT" w:eastAsia="en-US" w:bidi="ar-SA"/>
      </w:rPr>
    </w:lvl>
    <w:lvl w:ilvl="2" w:tplc="93A23C2A">
      <w:numFmt w:val="bullet"/>
      <w:lvlText w:val="•"/>
      <w:lvlJc w:val="left"/>
      <w:pPr>
        <w:ind w:left="2622" w:hanging="360"/>
      </w:pPr>
      <w:rPr>
        <w:rFonts w:hint="default"/>
        <w:lang w:val="it-IT" w:eastAsia="en-US" w:bidi="ar-SA"/>
      </w:rPr>
    </w:lvl>
    <w:lvl w:ilvl="3" w:tplc="8460D2F2">
      <w:numFmt w:val="bullet"/>
      <w:lvlText w:val="•"/>
      <w:lvlJc w:val="left"/>
      <w:pPr>
        <w:ind w:left="3536" w:hanging="360"/>
      </w:pPr>
      <w:rPr>
        <w:rFonts w:hint="default"/>
        <w:lang w:val="it-IT" w:eastAsia="en-US" w:bidi="ar-SA"/>
      </w:rPr>
    </w:lvl>
    <w:lvl w:ilvl="4" w:tplc="0D444266">
      <w:numFmt w:val="bullet"/>
      <w:lvlText w:val="•"/>
      <w:lvlJc w:val="left"/>
      <w:pPr>
        <w:ind w:left="4451" w:hanging="360"/>
      </w:pPr>
      <w:rPr>
        <w:rFonts w:hint="default"/>
        <w:lang w:val="it-IT" w:eastAsia="en-US" w:bidi="ar-SA"/>
      </w:rPr>
    </w:lvl>
    <w:lvl w:ilvl="5" w:tplc="C7FA61FA">
      <w:numFmt w:val="bullet"/>
      <w:lvlText w:val="•"/>
      <w:lvlJc w:val="left"/>
      <w:pPr>
        <w:ind w:left="5366" w:hanging="360"/>
      </w:pPr>
      <w:rPr>
        <w:rFonts w:hint="default"/>
        <w:lang w:val="it-IT" w:eastAsia="en-US" w:bidi="ar-SA"/>
      </w:rPr>
    </w:lvl>
    <w:lvl w:ilvl="6" w:tplc="12FEE794">
      <w:numFmt w:val="bullet"/>
      <w:lvlText w:val="•"/>
      <w:lvlJc w:val="left"/>
      <w:pPr>
        <w:ind w:left="6280" w:hanging="360"/>
      </w:pPr>
      <w:rPr>
        <w:rFonts w:hint="default"/>
        <w:lang w:val="it-IT" w:eastAsia="en-US" w:bidi="ar-SA"/>
      </w:rPr>
    </w:lvl>
    <w:lvl w:ilvl="7" w:tplc="A7BC6634">
      <w:numFmt w:val="bullet"/>
      <w:lvlText w:val="•"/>
      <w:lvlJc w:val="left"/>
      <w:pPr>
        <w:ind w:left="7195" w:hanging="360"/>
      </w:pPr>
      <w:rPr>
        <w:rFonts w:hint="default"/>
        <w:lang w:val="it-IT" w:eastAsia="en-US" w:bidi="ar-SA"/>
      </w:rPr>
    </w:lvl>
    <w:lvl w:ilvl="8" w:tplc="4BDC883E">
      <w:numFmt w:val="bullet"/>
      <w:lvlText w:val="•"/>
      <w:lvlJc w:val="left"/>
      <w:pPr>
        <w:ind w:left="8110" w:hanging="360"/>
      </w:pPr>
      <w:rPr>
        <w:rFonts w:hint="default"/>
        <w:lang w:val="it-IT" w:eastAsia="en-US" w:bidi="ar-SA"/>
      </w:rPr>
    </w:lvl>
  </w:abstractNum>
  <w:abstractNum w:abstractNumId="23" w15:restartNumberingAfterBreak="0">
    <w:nsid w:val="51795D6E"/>
    <w:multiLevelType w:val="multilevel"/>
    <w:tmpl w:val="3596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D6E79"/>
    <w:multiLevelType w:val="hybridMultilevel"/>
    <w:tmpl w:val="E6B07F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FC47BE"/>
    <w:multiLevelType w:val="hybridMultilevel"/>
    <w:tmpl w:val="1C16C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4E6853"/>
    <w:multiLevelType w:val="multilevel"/>
    <w:tmpl w:val="23E8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7622F"/>
    <w:multiLevelType w:val="hybridMultilevel"/>
    <w:tmpl w:val="9B30F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272325"/>
    <w:multiLevelType w:val="hybridMultilevel"/>
    <w:tmpl w:val="543E2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0B553B"/>
    <w:multiLevelType w:val="hybridMultilevel"/>
    <w:tmpl w:val="228A5E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BE15DE"/>
    <w:multiLevelType w:val="multilevel"/>
    <w:tmpl w:val="550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C2A90"/>
    <w:multiLevelType w:val="multilevel"/>
    <w:tmpl w:val="488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35FE7"/>
    <w:multiLevelType w:val="hybridMultilevel"/>
    <w:tmpl w:val="D8DCFF46"/>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3" w15:restartNumberingAfterBreak="0">
    <w:nsid w:val="74A2381D"/>
    <w:multiLevelType w:val="multilevel"/>
    <w:tmpl w:val="EF08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976D3"/>
    <w:multiLevelType w:val="hybridMultilevel"/>
    <w:tmpl w:val="7A44FD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0512379">
    <w:abstractNumId w:val="31"/>
  </w:num>
  <w:num w:numId="2" w16cid:durableId="957682632">
    <w:abstractNumId w:val="13"/>
  </w:num>
  <w:num w:numId="3" w16cid:durableId="805776407">
    <w:abstractNumId w:val="6"/>
  </w:num>
  <w:num w:numId="4" w16cid:durableId="1981688637">
    <w:abstractNumId w:val="16"/>
  </w:num>
  <w:num w:numId="5" w16cid:durableId="828864204">
    <w:abstractNumId w:val="1"/>
  </w:num>
  <w:num w:numId="6" w16cid:durableId="1749186570">
    <w:abstractNumId w:val="14"/>
  </w:num>
  <w:num w:numId="7" w16cid:durableId="491456608">
    <w:abstractNumId w:val="11"/>
  </w:num>
  <w:num w:numId="8" w16cid:durableId="1851289838">
    <w:abstractNumId w:val="7"/>
  </w:num>
  <w:num w:numId="9" w16cid:durableId="1661154253">
    <w:abstractNumId w:val="15"/>
  </w:num>
  <w:num w:numId="10" w16cid:durableId="1936278366">
    <w:abstractNumId w:val="33"/>
  </w:num>
  <w:num w:numId="11" w16cid:durableId="1103574963">
    <w:abstractNumId w:val="8"/>
  </w:num>
  <w:num w:numId="12" w16cid:durableId="1403676574">
    <w:abstractNumId w:val="24"/>
  </w:num>
  <w:num w:numId="13" w16cid:durableId="20858531">
    <w:abstractNumId w:val="29"/>
  </w:num>
  <w:num w:numId="14" w16cid:durableId="2116825692">
    <w:abstractNumId w:val="3"/>
  </w:num>
  <w:num w:numId="15" w16cid:durableId="386103045">
    <w:abstractNumId w:val="2"/>
  </w:num>
  <w:num w:numId="16" w16cid:durableId="20009834">
    <w:abstractNumId w:val="19"/>
  </w:num>
  <w:num w:numId="17" w16cid:durableId="418067840">
    <w:abstractNumId w:val="25"/>
  </w:num>
  <w:num w:numId="18" w16cid:durableId="1113981381">
    <w:abstractNumId w:val="26"/>
  </w:num>
  <w:num w:numId="19" w16cid:durableId="1744258011">
    <w:abstractNumId w:val="23"/>
  </w:num>
  <w:num w:numId="20" w16cid:durableId="1865904108">
    <w:abstractNumId w:val="30"/>
  </w:num>
  <w:num w:numId="21" w16cid:durableId="881407926">
    <w:abstractNumId w:val="4"/>
  </w:num>
  <w:num w:numId="22" w16cid:durableId="892542152">
    <w:abstractNumId w:val="34"/>
  </w:num>
  <w:num w:numId="23" w16cid:durableId="389033891">
    <w:abstractNumId w:val="17"/>
  </w:num>
  <w:num w:numId="24" w16cid:durableId="426389245">
    <w:abstractNumId w:val="10"/>
  </w:num>
  <w:num w:numId="25" w16cid:durableId="519465106">
    <w:abstractNumId w:val="27"/>
  </w:num>
  <w:num w:numId="26" w16cid:durableId="1939635920">
    <w:abstractNumId w:val="5"/>
  </w:num>
  <w:num w:numId="27" w16cid:durableId="2114549683">
    <w:abstractNumId w:val="21"/>
  </w:num>
  <w:num w:numId="28" w16cid:durableId="739525333">
    <w:abstractNumId w:val="28"/>
  </w:num>
  <w:num w:numId="29" w16cid:durableId="1589847528">
    <w:abstractNumId w:val="12"/>
  </w:num>
  <w:num w:numId="30" w16cid:durableId="1604462067">
    <w:abstractNumId w:val="22"/>
  </w:num>
  <w:num w:numId="31" w16cid:durableId="1254163073">
    <w:abstractNumId w:val="0"/>
  </w:num>
  <w:num w:numId="32" w16cid:durableId="1341854844">
    <w:abstractNumId w:val="9"/>
  </w:num>
  <w:num w:numId="33" w16cid:durableId="1645626545">
    <w:abstractNumId w:val="18"/>
  </w:num>
  <w:num w:numId="34" w16cid:durableId="898900039">
    <w:abstractNumId w:val="20"/>
  </w:num>
  <w:num w:numId="35" w16cid:durableId="12099487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pyLDORwMOBTNty8F+iT6j3JKLSxlCfwGIeyuY8kdf0wgN+2kt68PiKfSH16UwTc8rFHzPqJUglZA+wV8Cotuzw==" w:salt="wpxZSae7K4qqeBwe0tm9/Q=="/>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5A"/>
    <w:rsid w:val="00054C27"/>
    <w:rsid w:val="00094677"/>
    <w:rsid w:val="00095B4E"/>
    <w:rsid w:val="000B2F4F"/>
    <w:rsid w:val="00157DCC"/>
    <w:rsid w:val="001C0AED"/>
    <w:rsid w:val="001E42A3"/>
    <w:rsid w:val="001F1C97"/>
    <w:rsid w:val="001F6D4C"/>
    <w:rsid w:val="00284DBA"/>
    <w:rsid w:val="002B3D57"/>
    <w:rsid w:val="002B5672"/>
    <w:rsid w:val="002C1EE5"/>
    <w:rsid w:val="002C45E6"/>
    <w:rsid w:val="00302324"/>
    <w:rsid w:val="00307966"/>
    <w:rsid w:val="00310FF6"/>
    <w:rsid w:val="0031123C"/>
    <w:rsid w:val="00355D63"/>
    <w:rsid w:val="0037056F"/>
    <w:rsid w:val="003A7B23"/>
    <w:rsid w:val="003B3686"/>
    <w:rsid w:val="0041015E"/>
    <w:rsid w:val="004257E8"/>
    <w:rsid w:val="00432EDE"/>
    <w:rsid w:val="004359AD"/>
    <w:rsid w:val="0044223B"/>
    <w:rsid w:val="00463CDC"/>
    <w:rsid w:val="00471635"/>
    <w:rsid w:val="00495531"/>
    <w:rsid w:val="00496CD6"/>
    <w:rsid w:val="004C17B9"/>
    <w:rsid w:val="004F26BA"/>
    <w:rsid w:val="0051323F"/>
    <w:rsid w:val="00514A3C"/>
    <w:rsid w:val="005302D8"/>
    <w:rsid w:val="00534533"/>
    <w:rsid w:val="00546E78"/>
    <w:rsid w:val="00585A1E"/>
    <w:rsid w:val="005B1ACF"/>
    <w:rsid w:val="005B2E3A"/>
    <w:rsid w:val="006418A7"/>
    <w:rsid w:val="0065572E"/>
    <w:rsid w:val="006579AC"/>
    <w:rsid w:val="006B035F"/>
    <w:rsid w:val="006B2241"/>
    <w:rsid w:val="006B4A14"/>
    <w:rsid w:val="006C017B"/>
    <w:rsid w:val="00723D0C"/>
    <w:rsid w:val="007922D7"/>
    <w:rsid w:val="007E26D4"/>
    <w:rsid w:val="008460F6"/>
    <w:rsid w:val="0090340B"/>
    <w:rsid w:val="00936E6D"/>
    <w:rsid w:val="00985DFE"/>
    <w:rsid w:val="009B6E52"/>
    <w:rsid w:val="009D5A1E"/>
    <w:rsid w:val="009E0B55"/>
    <w:rsid w:val="00A17E8D"/>
    <w:rsid w:val="00A3047B"/>
    <w:rsid w:val="00A40990"/>
    <w:rsid w:val="00A45465"/>
    <w:rsid w:val="00A46000"/>
    <w:rsid w:val="00A547FA"/>
    <w:rsid w:val="00AD0B00"/>
    <w:rsid w:val="00AD699F"/>
    <w:rsid w:val="00AE1FD2"/>
    <w:rsid w:val="00B0552A"/>
    <w:rsid w:val="00B23417"/>
    <w:rsid w:val="00B45271"/>
    <w:rsid w:val="00B66A6A"/>
    <w:rsid w:val="00B67C3D"/>
    <w:rsid w:val="00B767B3"/>
    <w:rsid w:val="00B8317F"/>
    <w:rsid w:val="00BE6891"/>
    <w:rsid w:val="00C15034"/>
    <w:rsid w:val="00C9380A"/>
    <w:rsid w:val="00C95C8E"/>
    <w:rsid w:val="00C96A5A"/>
    <w:rsid w:val="00D10025"/>
    <w:rsid w:val="00D11974"/>
    <w:rsid w:val="00D22993"/>
    <w:rsid w:val="00D71F07"/>
    <w:rsid w:val="00D869BE"/>
    <w:rsid w:val="00D87A92"/>
    <w:rsid w:val="00D94432"/>
    <w:rsid w:val="00D95BF8"/>
    <w:rsid w:val="00DA38F5"/>
    <w:rsid w:val="00DF65CF"/>
    <w:rsid w:val="00E119D5"/>
    <w:rsid w:val="00E2164C"/>
    <w:rsid w:val="00E217B9"/>
    <w:rsid w:val="00E423FB"/>
    <w:rsid w:val="00E64AC4"/>
    <w:rsid w:val="00E8186C"/>
    <w:rsid w:val="00EA7ECF"/>
    <w:rsid w:val="00EC2AFC"/>
    <w:rsid w:val="00EF6B7B"/>
    <w:rsid w:val="00FA081B"/>
    <w:rsid w:val="00FF0056"/>
    <w:rsid w:val="00FF0BE0"/>
    <w:rsid w:val="00FF1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1C217"/>
  <w15:docId w15:val="{1755E814-BB59-4242-9355-A865AA89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rsid w:val="00D119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link w:val="Titolo2Carattere"/>
    <w:uiPriority w:val="9"/>
    <w:qFormat/>
    <w:rsid w:val="00DF65CF"/>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unhideWhenUsed/>
    <w:qFormat/>
    <w:rsid w:val="00985D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6A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A5A"/>
  </w:style>
  <w:style w:type="paragraph" w:styleId="Pidipagina">
    <w:name w:val="footer"/>
    <w:basedOn w:val="Normale"/>
    <w:link w:val="PidipaginaCarattere"/>
    <w:uiPriority w:val="99"/>
    <w:unhideWhenUsed/>
    <w:rsid w:val="00C96A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A5A"/>
  </w:style>
  <w:style w:type="table" w:styleId="Grigliatabella">
    <w:name w:val="Table Grid"/>
    <w:basedOn w:val="Tabellanormale"/>
    <w:uiPriority w:val="39"/>
    <w:rsid w:val="006B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9E0B55"/>
    <w:rPr>
      <w:color w:val="0563C1"/>
      <w:u w:val="single"/>
    </w:rPr>
  </w:style>
  <w:style w:type="character" w:customStyle="1" w:styleId="Menzionenonrisolta1">
    <w:name w:val="Menzione non risolta1"/>
    <w:uiPriority w:val="99"/>
    <w:semiHidden/>
    <w:unhideWhenUsed/>
    <w:rsid w:val="009E0B55"/>
    <w:rPr>
      <w:color w:val="808080"/>
      <w:shd w:val="clear" w:color="auto" w:fill="E6E6E6"/>
    </w:rPr>
  </w:style>
  <w:style w:type="paragraph" w:styleId="Testofumetto">
    <w:name w:val="Balloon Text"/>
    <w:basedOn w:val="Normale"/>
    <w:link w:val="TestofumettoCarattere"/>
    <w:uiPriority w:val="99"/>
    <w:semiHidden/>
    <w:unhideWhenUsed/>
    <w:rsid w:val="004F26B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F26BA"/>
    <w:rPr>
      <w:rFonts w:ascii="Segoe UI" w:hAnsi="Segoe UI" w:cs="Segoe UI"/>
      <w:sz w:val="18"/>
      <w:szCs w:val="18"/>
      <w:lang w:eastAsia="en-US"/>
    </w:rPr>
  </w:style>
  <w:style w:type="paragraph" w:styleId="Paragrafoelenco">
    <w:name w:val="List Paragraph"/>
    <w:basedOn w:val="Normale"/>
    <w:uiPriority w:val="1"/>
    <w:qFormat/>
    <w:rsid w:val="00AD699F"/>
    <w:pPr>
      <w:ind w:left="720"/>
      <w:contextualSpacing/>
    </w:pPr>
    <w:rPr>
      <w:rFonts w:asciiTheme="minorHAnsi" w:eastAsiaTheme="minorHAnsi" w:hAnsiTheme="minorHAnsi" w:cstheme="minorBidi"/>
    </w:rPr>
  </w:style>
  <w:style w:type="paragraph" w:styleId="NormaleWeb">
    <w:name w:val="Normal (Web)"/>
    <w:basedOn w:val="Normale"/>
    <w:uiPriority w:val="99"/>
    <w:unhideWhenUsed/>
    <w:rsid w:val="001E42A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1E42A3"/>
    <w:rPr>
      <w:b/>
      <w:bCs/>
    </w:rPr>
  </w:style>
  <w:style w:type="character" w:customStyle="1" w:styleId="Titolo2Carattere">
    <w:name w:val="Titolo 2 Carattere"/>
    <w:basedOn w:val="Carpredefinitoparagrafo"/>
    <w:link w:val="Titolo2"/>
    <w:uiPriority w:val="9"/>
    <w:rsid w:val="00DF65CF"/>
    <w:rPr>
      <w:rFonts w:ascii="Times New Roman" w:eastAsia="Times New Roman" w:hAnsi="Times New Roman"/>
      <w:b/>
      <w:bCs/>
      <w:sz w:val="36"/>
      <w:szCs w:val="36"/>
    </w:rPr>
  </w:style>
  <w:style w:type="character" w:customStyle="1" w:styleId="Titolo3Carattere">
    <w:name w:val="Titolo 3 Carattere"/>
    <w:basedOn w:val="Carpredefinitoparagrafo"/>
    <w:link w:val="Titolo3"/>
    <w:uiPriority w:val="9"/>
    <w:rsid w:val="00985DFE"/>
    <w:rPr>
      <w:rFonts w:asciiTheme="majorHAnsi" w:eastAsiaTheme="majorEastAsia" w:hAnsiTheme="majorHAnsi" w:cstheme="majorBidi"/>
      <w:color w:val="1F3763" w:themeColor="accent1" w:themeShade="7F"/>
      <w:sz w:val="24"/>
      <w:szCs w:val="24"/>
      <w:lang w:eastAsia="en-US"/>
    </w:rPr>
  </w:style>
  <w:style w:type="character" w:customStyle="1" w:styleId="Titolo1Carattere">
    <w:name w:val="Titolo 1 Carattere"/>
    <w:basedOn w:val="Carpredefinitoparagrafo"/>
    <w:link w:val="Titolo1"/>
    <w:uiPriority w:val="9"/>
    <w:rsid w:val="00D11974"/>
    <w:rPr>
      <w:rFonts w:asciiTheme="majorHAnsi" w:eastAsiaTheme="majorEastAsia" w:hAnsiTheme="majorHAnsi" w:cstheme="majorBidi"/>
      <w:b/>
      <w:bCs/>
      <w:color w:val="2F5496" w:themeColor="accent1" w:themeShade="BF"/>
      <w:sz w:val="28"/>
      <w:szCs w:val="28"/>
      <w:lang w:eastAsia="en-US"/>
    </w:rPr>
  </w:style>
  <w:style w:type="paragraph" w:styleId="Corpotesto">
    <w:name w:val="Body Text"/>
    <w:basedOn w:val="Normale"/>
    <w:link w:val="CorpotestoCarattere"/>
    <w:uiPriority w:val="1"/>
    <w:qFormat/>
    <w:rsid w:val="00D11974"/>
    <w:pPr>
      <w:widowControl w:val="0"/>
      <w:autoSpaceDE w:val="0"/>
      <w:autoSpaceDN w:val="0"/>
      <w:spacing w:after="0" w:line="240" w:lineRule="auto"/>
      <w:ind w:left="152"/>
      <w:jc w:val="both"/>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D11974"/>
    <w:rPr>
      <w:rFonts w:ascii="Arial MT" w:eastAsia="Arial MT" w:hAnsi="Arial MT" w:cs="Arial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4991">
      <w:bodyDiv w:val="1"/>
      <w:marLeft w:val="0"/>
      <w:marRight w:val="0"/>
      <w:marTop w:val="0"/>
      <w:marBottom w:val="0"/>
      <w:divBdr>
        <w:top w:val="none" w:sz="0" w:space="0" w:color="auto"/>
        <w:left w:val="none" w:sz="0" w:space="0" w:color="auto"/>
        <w:bottom w:val="none" w:sz="0" w:space="0" w:color="auto"/>
        <w:right w:val="none" w:sz="0" w:space="0" w:color="auto"/>
      </w:divBdr>
    </w:div>
    <w:div w:id="861014401">
      <w:bodyDiv w:val="1"/>
      <w:marLeft w:val="0"/>
      <w:marRight w:val="0"/>
      <w:marTop w:val="0"/>
      <w:marBottom w:val="0"/>
      <w:divBdr>
        <w:top w:val="none" w:sz="0" w:space="0" w:color="auto"/>
        <w:left w:val="none" w:sz="0" w:space="0" w:color="auto"/>
        <w:bottom w:val="none" w:sz="0" w:space="0" w:color="auto"/>
        <w:right w:val="none" w:sz="0" w:space="0" w:color="auto"/>
      </w:divBdr>
    </w:div>
    <w:div w:id="1402361666">
      <w:bodyDiv w:val="1"/>
      <w:marLeft w:val="0"/>
      <w:marRight w:val="0"/>
      <w:marTop w:val="0"/>
      <w:marBottom w:val="0"/>
      <w:divBdr>
        <w:top w:val="none" w:sz="0" w:space="0" w:color="auto"/>
        <w:left w:val="none" w:sz="0" w:space="0" w:color="auto"/>
        <w:bottom w:val="none" w:sz="0" w:space="0" w:color="auto"/>
        <w:right w:val="none" w:sz="0" w:space="0" w:color="auto"/>
      </w:divBdr>
    </w:div>
    <w:div w:id="1565872184">
      <w:bodyDiv w:val="1"/>
      <w:marLeft w:val="0"/>
      <w:marRight w:val="0"/>
      <w:marTop w:val="0"/>
      <w:marBottom w:val="0"/>
      <w:divBdr>
        <w:top w:val="none" w:sz="0" w:space="0" w:color="auto"/>
        <w:left w:val="none" w:sz="0" w:space="0" w:color="auto"/>
        <w:bottom w:val="none" w:sz="0" w:space="0" w:color="auto"/>
        <w:right w:val="none" w:sz="0" w:space="0" w:color="auto"/>
      </w:divBdr>
    </w:div>
    <w:div w:id="1577742145">
      <w:bodyDiv w:val="1"/>
      <w:marLeft w:val="0"/>
      <w:marRight w:val="0"/>
      <w:marTop w:val="0"/>
      <w:marBottom w:val="0"/>
      <w:divBdr>
        <w:top w:val="none" w:sz="0" w:space="0" w:color="auto"/>
        <w:left w:val="none" w:sz="0" w:space="0" w:color="auto"/>
        <w:bottom w:val="none" w:sz="0" w:space="0" w:color="auto"/>
        <w:right w:val="none" w:sz="0" w:space="0" w:color="auto"/>
      </w:divBdr>
    </w:div>
    <w:div w:id="1649433775">
      <w:bodyDiv w:val="1"/>
      <w:marLeft w:val="0"/>
      <w:marRight w:val="0"/>
      <w:marTop w:val="0"/>
      <w:marBottom w:val="0"/>
      <w:divBdr>
        <w:top w:val="none" w:sz="0" w:space="0" w:color="auto"/>
        <w:left w:val="none" w:sz="0" w:space="0" w:color="auto"/>
        <w:bottom w:val="none" w:sz="0" w:space="0" w:color="auto"/>
        <w:right w:val="none" w:sz="0" w:space="0" w:color="auto"/>
      </w:divBdr>
    </w:div>
    <w:div w:id="1703553001">
      <w:bodyDiv w:val="1"/>
      <w:marLeft w:val="0"/>
      <w:marRight w:val="0"/>
      <w:marTop w:val="0"/>
      <w:marBottom w:val="0"/>
      <w:divBdr>
        <w:top w:val="none" w:sz="0" w:space="0" w:color="auto"/>
        <w:left w:val="none" w:sz="0" w:space="0" w:color="auto"/>
        <w:bottom w:val="none" w:sz="0" w:space="0" w:color="auto"/>
        <w:right w:val="none" w:sz="0" w:space="0" w:color="auto"/>
      </w:divBdr>
    </w:div>
    <w:div w:id="1896306919">
      <w:bodyDiv w:val="1"/>
      <w:marLeft w:val="0"/>
      <w:marRight w:val="0"/>
      <w:marTop w:val="0"/>
      <w:marBottom w:val="0"/>
      <w:divBdr>
        <w:top w:val="none" w:sz="0" w:space="0" w:color="auto"/>
        <w:left w:val="none" w:sz="0" w:space="0" w:color="auto"/>
        <w:bottom w:val="none" w:sz="0" w:space="0" w:color="auto"/>
        <w:right w:val="none" w:sz="0" w:space="0" w:color="auto"/>
      </w:divBdr>
    </w:div>
    <w:div w:id="1973634343">
      <w:bodyDiv w:val="1"/>
      <w:marLeft w:val="0"/>
      <w:marRight w:val="0"/>
      <w:marTop w:val="0"/>
      <w:marBottom w:val="0"/>
      <w:divBdr>
        <w:top w:val="none" w:sz="0" w:space="0" w:color="auto"/>
        <w:left w:val="none" w:sz="0" w:space="0" w:color="auto"/>
        <w:bottom w:val="none" w:sz="0" w:space="0" w:color="auto"/>
        <w:right w:val="none" w:sz="0" w:space="0" w:color="auto"/>
      </w:divBdr>
    </w:div>
    <w:div w:id="2074888240">
      <w:bodyDiv w:val="1"/>
      <w:marLeft w:val="0"/>
      <w:marRight w:val="0"/>
      <w:marTop w:val="0"/>
      <w:marBottom w:val="0"/>
      <w:divBdr>
        <w:top w:val="none" w:sz="0" w:space="0" w:color="auto"/>
        <w:left w:val="none" w:sz="0" w:space="0" w:color="auto"/>
        <w:bottom w:val="none" w:sz="0" w:space="0" w:color="auto"/>
        <w:right w:val="none" w:sz="0" w:space="0" w:color="auto"/>
      </w:divBdr>
    </w:div>
    <w:div w:id="2085834778">
      <w:bodyDiv w:val="1"/>
      <w:marLeft w:val="0"/>
      <w:marRight w:val="0"/>
      <w:marTop w:val="0"/>
      <w:marBottom w:val="0"/>
      <w:divBdr>
        <w:top w:val="none" w:sz="0" w:space="0" w:color="auto"/>
        <w:left w:val="none" w:sz="0" w:space="0" w:color="auto"/>
        <w:bottom w:val="none" w:sz="0" w:space="0" w:color="auto"/>
        <w:right w:val="none" w:sz="0" w:space="0" w:color="auto"/>
      </w:divBdr>
      <w:divsChild>
        <w:div w:id="949240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sil/tiroci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tempimodernilavoro.com"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E3EE-033B-4A06-9EFE-47F14941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Cristiana Fevola</cp:lastModifiedBy>
  <cp:revision>2</cp:revision>
  <cp:lastPrinted>2020-12-04T11:46:00Z</cp:lastPrinted>
  <dcterms:created xsi:type="dcterms:W3CDTF">2022-09-13T15:22:00Z</dcterms:created>
  <dcterms:modified xsi:type="dcterms:W3CDTF">2022-09-13T15:22:00Z</dcterms:modified>
</cp:coreProperties>
</file>